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BB" w:rsidRPr="00ED6ABB" w:rsidRDefault="00ED6ABB" w:rsidP="00ED6ABB">
      <w:pPr>
        <w:spacing w:after="120" w:line="240" w:lineRule="auto"/>
        <w:outlineLvl w:val="2"/>
        <w:rPr>
          <w:rFonts w:ascii="Arial" w:hAnsi="Arial" w:cs="Arial"/>
          <w:b/>
          <w:bCs/>
          <w:sz w:val="36"/>
          <w:szCs w:val="36"/>
          <w:u w:val="single"/>
        </w:rPr>
      </w:pPr>
      <w:r w:rsidRPr="00ED6ABB">
        <w:rPr>
          <w:rFonts w:ascii="Arial" w:hAnsi="Arial" w:cs="Arial"/>
          <w:b/>
          <w:bCs/>
          <w:noProof/>
          <w:sz w:val="36"/>
          <w:szCs w:val="36"/>
          <w:u w:val="single"/>
        </w:rPr>
        <w:drawing>
          <wp:anchor distT="0" distB="0" distL="114300" distR="114300" simplePos="0" relativeHeight="251661312" behindDoc="0" locked="0" layoutInCell="1" allowOverlap="1">
            <wp:simplePos x="0" y="0"/>
            <wp:positionH relativeFrom="column">
              <wp:posOffset>2593340</wp:posOffset>
            </wp:positionH>
            <wp:positionV relativeFrom="paragraph">
              <wp:posOffset>71755</wp:posOffset>
            </wp:positionV>
            <wp:extent cx="441960" cy="580390"/>
            <wp:effectExtent l="19050" t="0" r="0" b="0"/>
            <wp:wrapNone/>
            <wp:docPr id="4" name="Εικόνα 3" descr="http://kalyterizoi.gr/sites/kalyterizoi.gr/themes/wwf/images/wwf-logo-small-no-borde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kalyterizoi.gr/sites/kalyterizoi.gr/themes/wwf/images/wwf-logo-small-no-border.png">
                      <a:hlinkClick r:id="rId6"/>
                    </pic:cNvPr>
                    <pic:cNvPicPr>
                      <a:picLocks noChangeAspect="1" noChangeArrowheads="1"/>
                    </pic:cNvPicPr>
                  </pic:nvPicPr>
                  <pic:blipFill>
                    <a:blip r:embed="rId7" cstate="print"/>
                    <a:srcRect l="11852" t="10870" r="11522" b="9740"/>
                    <a:stretch>
                      <a:fillRect/>
                    </a:stretch>
                  </pic:blipFill>
                  <pic:spPr bwMode="auto">
                    <a:xfrm>
                      <a:off x="0" y="0"/>
                      <a:ext cx="441960" cy="580390"/>
                    </a:xfrm>
                    <a:prstGeom prst="rect">
                      <a:avLst/>
                    </a:prstGeom>
                    <a:noFill/>
                    <a:ln w="9525">
                      <a:noFill/>
                      <a:miter lim="800000"/>
                      <a:headEnd/>
                      <a:tailEnd/>
                    </a:ln>
                  </pic:spPr>
                </pic:pic>
              </a:graphicData>
            </a:graphic>
          </wp:anchor>
        </w:drawing>
      </w:r>
      <w:r w:rsidRPr="00ED6ABB">
        <w:rPr>
          <w:rFonts w:ascii="Arial" w:hAnsi="Arial" w:cs="Arial"/>
          <w:b/>
          <w:bCs/>
          <w:sz w:val="36"/>
          <w:szCs w:val="36"/>
          <w:u w:val="single"/>
        </w:rPr>
        <w:t>Κείμενο 2</w:t>
      </w:r>
    </w:p>
    <w:p w:rsidR="00ED6ABB" w:rsidRPr="00357232" w:rsidRDefault="00ED6ABB" w:rsidP="00ED6ABB">
      <w:pPr>
        <w:spacing w:after="100" w:afterAutospacing="1" w:line="240" w:lineRule="auto"/>
      </w:pPr>
    </w:p>
    <w:p w:rsidR="00ED6ABB" w:rsidRPr="00C37CBB" w:rsidRDefault="00ED6ABB" w:rsidP="00ED6ABB">
      <w:pPr>
        <w:pStyle w:val="1"/>
        <w:spacing w:before="0" w:beforeAutospacing="0"/>
        <w:jc w:val="center"/>
        <w:rPr>
          <w:rFonts w:ascii="Calibri" w:hAnsi="Calibri"/>
          <w:sz w:val="40"/>
          <w:szCs w:val="40"/>
        </w:rPr>
      </w:pPr>
      <w:r w:rsidRPr="00C37CBB">
        <w:rPr>
          <w:rFonts w:ascii="Calibri" w:hAnsi="Calibri"/>
          <w:color w:val="0000FF"/>
          <w:sz w:val="40"/>
          <w:szCs w:val="40"/>
          <w:u w:val="single"/>
        </w:rPr>
        <w:t>Κ Α Λ Υ Τ Ε Ρ Η   Ζ Ω Η</w:t>
      </w:r>
    </w:p>
    <w:p w:rsidR="00ED6ABB" w:rsidRPr="00357232" w:rsidRDefault="00082318" w:rsidP="00ED6ABB">
      <w:pPr>
        <w:spacing w:after="100" w:afterAutospacing="1" w:line="240" w:lineRule="auto"/>
        <w:rPr>
          <w:b/>
          <w:sz w:val="24"/>
          <w:szCs w:val="24"/>
        </w:rPr>
      </w:pPr>
      <w:r>
        <w:rPr>
          <w:b/>
          <w:sz w:val="24"/>
          <w:szCs w:val="24"/>
        </w:rPr>
        <w:t>Ξέρεις από πού</w:t>
      </w:r>
      <w:bookmarkStart w:id="0" w:name="_GoBack"/>
      <w:bookmarkEnd w:id="0"/>
      <w:r w:rsidR="00ED6ABB" w:rsidRPr="00357232">
        <w:rPr>
          <w:b/>
          <w:sz w:val="24"/>
          <w:szCs w:val="24"/>
        </w:rPr>
        <w:t xml:space="preserve"> έρχονται τα ψάρια που αγοράζεις;</w:t>
      </w:r>
    </w:p>
    <w:p w:rsidR="00ED6ABB" w:rsidRDefault="00ED6ABB" w:rsidP="00ED6ABB">
      <w:pPr>
        <w:spacing w:after="120"/>
        <w:ind w:firstLine="284"/>
        <w:jc w:val="both"/>
      </w:pPr>
      <w:r>
        <w:t xml:space="preserve">Γνωρίζετε από πού προέρχεται το ψάρι που καταναλώνουμε; Ή με άλλα λόγια, ξέρετε να διαβάζετε τη σήμανση των ψαριών για την περιοχή αλίευσης; </w:t>
      </w:r>
    </w:p>
    <w:p w:rsidR="00ED6ABB" w:rsidRDefault="00ED6ABB" w:rsidP="00ED6ABB">
      <w:pPr>
        <w:spacing w:after="120"/>
        <w:jc w:val="both"/>
      </w:pPr>
      <w:r>
        <w:rPr>
          <w:noProof/>
        </w:rPr>
        <w:drawing>
          <wp:anchor distT="0" distB="0" distL="114300" distR="114300" simplePos="0" relativeHeight="251659264" behindDoc="0" locked="0" layoutInCell="1" allowOverlap="1">
            <wp:simplePos x="0" y="0"/>
            <wp:positionH relativeFrom="column">
              <wp:posOffset>-276860</wp:posOffset>
            </wp:positionH>
            <wp:positionV relativeFrom="paragraph">
              <wp:posOffset>-3175</wp:posOffset>
            </wp:positionV>
            <wp:extent cx="6182360" cy="3943985"/>
            <wp:effectExtent l="19050" t="0" r="8890" b="0"/>
            <wp:wrapNone/>
            <wp:docPr id="2" name="Εικόνα 4" descr="FAO περιοχές αλίευ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FAO περιοχές αλίευσης"/>
                    <pic:cNvPicPr>
                      <a:picLocks noChangeAspect="1" noChangeArrowheads="1"/>
                    </pic:cNvPicPr>
                  </pic:nvPicPr>
                  <pic:blipFill>
                    <a:blip r:embed="rId8" cstate="print">
                      <a:grayscl/>
                    </a:blip>
                    <a:srcRect/>
                    <a:stretch>
                      <a:fillRect/>
                    </a:stretch>
                  </pic:blipFill>
                  <pic:spPr bwMode="auto">
                    <a:xfrm>
                      <a:off x="0" y="0"/>
                      <a:ext cx="6182360" cy="3943985"/>
                    </a:xfrm>
                    <a:prstGeom prst="rect">
                      <a:avLst/>
                    </a:prstGeom>
                    <a:noFill/>
                    <a:ln w="9525">
                      <a:noFill/>
                      <a:miter lim="800000"/>
                      <a:headEnd/>
                      <a:tailEnd/>
                    </a:ln>
                  </pic:spPr>
                </pic:pic>
              </a:graphicData>
            </a:graphic>
          </wp:anchor>
        </w:drawing>
      </w:r>
    </w:p>
    <w:p w:rsidR="00ED6ABB" w:rsidRDefault="00ED6ABB" w:rsidP="00ED6ABB">
      <w:pPr>
        <w:spacing w:after="120"/>
        <w:jc w:val="both"/>
      </w:pPr>
    </w:p>
    <w:p w:rsidR="00ED6ABB" w:rsidRDefault="00ED6ABB" w:rsidP="00ED6ABB">
      <w:pPr>
        <w:spacing w:after="120"/>
        <w:jc w:val="both"/>
      </w:pPr>
    </w:p>
    <w:p w:rsidR="00ED6ABB" w:rsidRDefault="00ED6ABB" w:rsidP="00ED6ABB">
      <w:pPr>
        <w:spacing w:after="120"/>
        <w:jc w:val="both"/>
      </w:pPr>
    </w:p>
    <w:p w:rsidR="00ED6ABB" w:rsidRDefault="00ED6ABB" w:rsidP="00ED6ABB">
      <w:pPr>
        <w:spacing w:after="120"/>
        <w:jc w:val="both"/>
      </w:pPr>
    </w:p>
    <w:p w:rsidR="00ED6ABB" w:rsidRDefault="00ED6ABB" w:rsidP="00ED6ABB">
      <w:pPr>
        <w:spacing w:after="120"/>
        <w:jc w:val="both"/>
      </w:pPr>
    </w:p>
    <w:p w:rsidR="00ED6ABB" w:rsidRDefault="00ED6ABB" w:rsidP="00ED6ABB">
      <w:pPr>
        <w:spacing w:after="120"/>
        <w:jc w:val="both"/>
      </w:pPr>
    </w:p>
    <w:p w:rsidR="00ED6ABB" w:rsidRDefault="00ED6ABB" w:rsidP="00ED6ABB">
      <w:pPr>
        <w:spacing w:after="120"/>
        <w:jc w:val="both"/>
      </w:pPr>
    </w:p>
    <w:p w:rsidR="00ED6ABB" w:rsidRDefault="00ED6ABB" w:rsidP="00ED6ABB">
      <w:pPr>
        <w:spacing w:after="120"/>
        <w:jc w:val="both"/>
      </w:pPr>
    </w:p>
    <w:p w:rsidR="00ED6ABB" w:rsidRDefault="00ED6ABB" w:rsidP="00ED6ABB">
      <w:pPr>
        <w:spacing w:after="120"/>
        <w:jc w:val="both"/>
      </w:pPr>
    </w:p>
    <w:p w:rsidR="00ED6ABB" w:rsidRDefault="00ED6ABB" w:rsidP="00ED6ABB">
      <w:pPr>
        <w:spacing w:after="120"/>
        <w:jc w:val="both"/>
      </w:pPr>
    </w:p>
    <w:p w:rsidR="00ED6ABB" w:rsidRDefault="00ED6ABB" w:rsidP="00ED6ABB">
      <w:pPr>
        <w:spacing w:after="120"/>
        <w:jc w:val="both"/>
      </w:pPr>
    </w:p>
    <w:p w:rsidR="00ED6ABB" w:rsidRDefault="00ED6ABB" w:rsidP="00ED6ABB">
      <w:pPr>
        <w:spacing w:after="120"/>
        <w:jc w:val="both"/>
      </w:pPr>
    </w:p>
    <w:p w:rsidR="00ED6ABB" w:rsidRDefault="00ED6ABB" w:rsidP="00ED6ABB">
      <w:pPr>
        <w:spacing w:after="120"/>
        <w:jc w:val="both"/>
      </w:pPr>
    </w:p>
    <w:p w:rsidR="00ED6ABB" w:rsidRDefault="00ED6ABB" w:rsidP="00ED6ABB">
      <w:pPr>
        <w:spacing w:after="0"/>
        <w:jc w:val="both"/>
      </w:pPr>
    </w:p>
    <w:p w:rsidR="00ED6ABB" w:rsidRPr="002847AE" w:rsidRDefault="00ED6ABB" w:rsidP="00ED6ABB">
      <w:pPr>
        <w:spacing w:after="120"/>
        <w:ind w:firstLine="284"/>
        <w:jc w:val="right"/>
        <w:rPr>
          <w:b/>
          <w:i/>
        </w:rPr>
      </w:pPr>
      <w:r>
        <w:rPr>
          <w:b/>
          <w:i/>
        </w:rPr>
        <w:t xml:space="preserve">Χάρτης </w:t>
      </w:r>
      <w:r w:rsidRPr="002847AE">
        <w:rPr>
          <w:b/>
          <w:i/>
        </w:rPr>
        <w:t xml:space="preserve"> </w:t>
      </w:r>
      <w:r>
        <w:rPr>
          <w:b/>
          <w:i/>
        </w:rPr>
        <w:t>1</w:t>
      </w:r>
      <w:r w:rsidRPr="002847AE">
        <w:rPr>
          <w:b/>
          <w:i/>
        </w:rPr>
        <w:t>.</w:t>
      </w:r>
    </w:p>
    <w:p w:rsidR="00ED6ABB" w:rsidRDefault="00ED6ABB" w:rsidP="00ED6ABB">
      <w:pPr>
        <w:spacing w:after="120"/>
        <w:jc w:val="both"/>
      </w:pPr>
      <w:r>
        <w:t xml:space="preserve">Για κάθε ψάρι που αγοράζεται από το ιχθυοπωλείο ή το σούπερ μάρκετ πρέπει να αναγράφεται υποχρεωτικά είτε δίπλα στον πάγκο, είτε στην ετικέτα (στην περίπτωση που είναι συσκευασμένο), ο Αριθμός Περιοχής Αλίευσης. Είναι ένας αριθμός που προέρχεται από τον Παγκόσμιο Οργανισμό Τροφίμων και Γεωργίας (FAO) και δείχνει την περιοχή απ’ όπου αλιεύθηκε ένα ψάρι. Δείτε στον πιο κάτω χάρτη τα νούμερα που αντιστοιχούν σε κάθε αλιευτική ζώνη. </w:t>
      </w:r>
    </w:p>
    <w:p w:rsidR="00ED6ABB" w:rsidRDefault="00ED6ABB" w:rsidP="00ED6ABB">
      <w:pPr>
        <w:spacing w:after="120"/>
        <w:ind w:firstLine="284"/>
        <w:jc w:val="both"/>
      </w:pPr>
      <w:r w:rsidRPr="00A635C2">
        <w:t xml:space="preserve">Το 27 για παράδειγμα δείχνει ότι το ψάρι έρχεται από τον μακρινό βορειοανατολικό Ατλαντικό, το 51 από τον δυτικό Ινδικό ωκεανό, το 61 από τον βορειοανατολικό Ειρηνικό Ωκεανό, ενώ το 37 δείχνει ότι το ψάρι ψαρεύτηκε στη Μεσόγειο. </w:t>
      </w:r>
    </w:p>
    <w:p w:rsidR="00ED6ABB" w:rsidRDefault="00ED6ABB" w:rsidP="00ED6ABB">
      <w:pPr>
        <w:spacing w:after="120"/>
        <w:ind w:firstLine="284"/>
        <w:jc w:val="both"/>
      </w:pPr>
      <w:r>
        <w:t xml:space="preserve">Δεν χρειάζεται να σας πούμε ότι πρέπει πάντα να διαβάζετε τη σήμανση του ψαριού και να προτιμάτε ψάρια από την περιοχή μας, καθώς έτσι όχι μόνο στηρίζετε την τοπική οικονομία, αλλά παράλληλα βοηθάτε στον περιορισμό της οικολογικής επιβάρυνσης που </w:t>
      </w:r>
      <w:r>
        <w:lastRenderedPageBreak/>
        <w:t>προκαλείται από την υπεραλίευση σε αρκετές περιοχές του Ατλαντικού και του Ειρηνικού αλλά και από τις μεταφορές των ψαριών από απομακρυσμένες θάλασσες. Μεταφορές που σε αρκετές περιπτώσεις γίνονται με αεροπλάνο, προκειμένου το ψάρι να μείνει όσο το δυνατό αναλλοίωτο.</w:t>
      </w:r>
    </w:p>
    <w:p w:rsidR="00ED6ABB" w:rsidRDefault="00ED6ABB" w:rsidP="00ED6ABB">
      <w:pPr>
        <w:spacing w:after="120"/>
        <w:ind w:firstLine="284"/>
        <w:jc w:val="both"/>
      </w:pPr>
      <w:r>
        <w:t>Βέβαια θα ρωτήσετε με το δίκιο σας «πώς μπορώ να καταλάβω ότι ένα ψάρι έχει βγει από το Αιγαίο ή το Ιόνιο κι όχι από Γιβραλτάρ»;</w:t>
      </w:r>
    </w:p>
    <w:p w:rsidR="00ED6ABB" w:rsidRDefault="00ED6ABB" w:rsidP="00ED6ABB">
      <w:pPr>
        <w:spacing w:after="120"/>
        <w:ind w:firstLine="284"/>
        <w:jc w:val="both"/>
      </w:pPr>
      <w:r>
        <w:t>Σε αυτή την περίπτωση θα πρέπει να κοιτάξετε ή να αναζητήσετε την υποκατηγορία περιοχής αλίευσης (δείτε τον πιο κάτω χάρτη). Τα 3.1 και 2.2 είναι οι περιοχές της ελληνικής επικράτειας, όπως θα δείτε στον χάρτη αμέσως πιο κάτω. Συνήθως στη σήμανση θα τα βρείτε ως 37.3.1 και 37.2.2.</w:t>
      </w:r>
    </w:p>
    <w:p w:rsidR="00ED6ABB" w:rsidRDefault="00ED6ABB" w:rsidP="00ED6ABB">
      <w:pPr>
        <w:spacing w:after="120"/>
        <w:jc w:val="both"/>
      </w:pPr>
      <w:r>
        <w:rPr>
          <w:noProof/>
        </w:rPr>
        <w:drawing>
          <wp:anchor distT="0" distB="0" distL="114300" distR="114300" simplePos="0" relativeHeight="251660288" behindDoc="0" locked="0" layoutInCell="1" allowOverlap="1">
            <wp:simplePos x="0" y="0"/>
            <wp:positionH relativeFrom="column">
              <wp:posOffset>-285115</wp:posOffset>
            </wp:positionH>
            <wp:positionV relativeFrom="paragraph">
              <wp:posOffset>2540</wp:posOffset>
            </wp:positionV>
            <wp:extent cx="6283325" cy="3422015"/>
            <wp:effectExtent l="19050" t="19050" r="22225" b="26035"/>
            <wp:wrapNone/>
            <wp:docPr id="3" name="Εικόνα 5" descr="FAO περιοχές αλίευσης στη Μεσόγε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FAO περιοχές αλίευσης στη Μεσόγειο"/>
                    <pic:cNvPicPr>
                      <a:picLocks noChangeAspect="1" noChangeArrowheads="1"/>
                    </pic:cNvPicPr>
                  </pic:nvPicPr>
                  <pic:blipFill>
                    <a:blip r:embed="rId9" cstate="print">
                      <a:grayscl/>
                    </a:blip>
                    <a:srcRect/>
                    <a:stretch>
                      <a:fillRect/>
                    </a:stretch>
                  </pic:blipFill>
                  <pic:spPr bwMode="auto">
                    <a:xfrm>
                      <a:off x="0" y="0"/>
                      <a:ext cx="6283325" cy="3422015"/>
                    </a:xfrm>
                    <a:prstGeom prst="rect">
                      <a:avLst/>
                    </a:prstGeom>
                    <a:noFill/>
                    <a:ln w="9525">
                      <a:solidFill>
                        <a:srgbClr val="984807"/>
                      </a:solidFill>
                      <a:miter lim="800000"/>
                      <a:headEnd/>
                      <a:tailEnd/>
                    </a:ln>
                  </pic:spPr>
                </pic:pic>
              </a:graphicData>
            </a:graphic>
          </wp:anchor>
        </w:drawing>
      </w:r>
    </w:p>
    <w:p w:rsidR="00ED6ABB" w:rsidRDefault="00ED6ABB" w:rsidP="00ED6ABB">
      <w:pPr>
        <w:spacing w:after="120"/>
        <w:ind w:firstLine="284"/>
        <w:jc w:val="both"/>
      </w:pPr>
    </w:p>
    <w:p w:rsidR="00ED6ABB" w:rsidRDefault="00ED6ABB" w:rsidP="00ED6ABB">
      <w:pPr>
        <w:spacing w:after="120"/>
        <w:ind w:firstLine="284"/>
        <w:jc w:val="both"/>
      </w:pPr>
    </w:p>
    <w:p w:rsidR="00ED6ABB" w:rsidRDefault="00ED6ABB" w:rsidP="00ED6ABB">
      <w:pPr>
        <w:spacing w:after="120"/>
        <w:ind w:firstLine="284"/>
        <w:jc w:val="both"/>
      </w:pPr>
    </w:p>
    <w:p w:rsidR="00ED6ABB" w:rsidRDefault="00ED6ABB" w:rsidP="00ED6ABB">
      <w:pPr>
        <w:spacing w:after="120"/>
        <w:ind w:firstLine="284"/>
        <w:jc w:val="both"/>
      </w:pPr>
    </w:p>
    <w:p w:rsidR="00ED6ABB" w:rsidRDefault="00ED6ABB" w:rsidP="00ED6ABB">
      <w:pPr>
        <w:spacing w:after="120"/>
        <w:ind w:firstLine="284"/>
        <w:jc w:val="both"/>
      </w:pPr>
    </w:p>
    <w:p w:rsidR="00ED6ABB" w:rsidRDefault="00ED6ABB" w:rsidP="00ED6ABB">
      <w:pPr>
        <w:spacing w:after="120"/>
        <w:ind w:firstLine="284"/>
        <w:jc w:val="both"/>
      </w:pPr>
    </w:p>
    <w:p w:rsidR="00ED6ABB" w:rsidRDefault="00ED6ABB" w:rsidP="00ED6ABB">
      <w:pPr>
        <w:spacing w:after="120"/>
        <w:ind w:firstLine="284"/>
        <w:jc w:val="both"/>
      </w:pPr>
    </w:p>
    <w:p w:rsidR="00ED6ABB" w:rsidRDefault="00ED6ABB" w:rsidP="00ED6ABB">
      <w:pPr>
        <w:spacing w:after="120"/>
        <w:ind w:firstLine="284"/>
        <w:jc w:val="both"/>
      </w:pPr>
    </w:p>
    <w:p w:rsidR="00ED6ABB" w:rsidRDefault="00ED6ABB" w:rsidP="00ED6ABB">
      <w:pPr>
        <w:spacing w:after="120"/>
        <w:ind w:firstLine="284"/>
        <w:jc w:val="both"/>
      </w:pPr>
    </w:p>
    <w:p w:rsidR="00ED6ABB" w:rsidRDefault="00ED6ABB" w:rsidP="00ED6ABB">
      <w:pPr>
        <w:spacing w:after="120"/>
        <w:ind w:firstLine="284"/>
        <w:jc w:val="both"/>
      </w:pPr>
    </w:p>
    <w:p w:rsidR="00ED6ABB" w:rsidRDefault="00ED6ABB" w:rsidP="00ED6ABB">
      <w:pPr>
        <w:spacing w:after="120"/>
        <w:ind w:firstLine="284"/>
        <w:jc w:val="both"/>
      </w:pPr>
    </w:p>
    <w:p w:rsidR="00ED6ABB" w:rsidRDefault="00ED6ABB" w:rsidP="00ED6ABB">
      <w:pPr>
        <w:spacing w:after="0"/>
        <w:ind w:firstLine="284"/>
        <w:jc w:val="both"/>
      </w:pPr>
    </w:p>
    <w:p w:rsidR="00ED6ABB" w:rsidRPr="002847AE" w:rsidRDefault="00ED6ABB" w:rsidP="00ED6ABB">
      <w:pPr>
        <w:spacing w:after="120"/>
        <w:ind w:firstLine="284"/>
        <w:jc w:val="right"/>
        <w:rPr>
          <w:b/>
          <w:i/>
        </w:rPr>
      </w:pPr>
      <w:r>
        <w:rPr>
          <w:b/>
          <w:i/>
        </w:rPr>
        <w:t xml:space="preserve">Χάρτης </w:t>
      </w:r>
      <w:r w:rsidRPr="002847AE">
        <w:rPr>
          <w:b/>
          <w:i/>
        </w:rPr>
        <w:t xml:space="preserve"> 2.</w:t>
      </w:r>
    </w:p>
    <w:p w:rsidR="00ED6ABB" w:rsidRPr="005230E8" w:rsidRDefault="00ED6ABB" w:rsidP="00ED6ABB">
      <w:pPr>
        <w:spacing w:after="120"/>
        <w:ind w:firstLine="284"/>
        <w:jc w:val="both"/>
      </w:pPr>
      <w:r w:rsidRPr="005230E8">
        <w:t xml:space="preserve">Βέβαια, το πράγμα δεν είναι τόσο εύκολο! Δυστυχώς, βάσει της υπάρχουσας νομοθεσίας δεν είναι υποχρεωτική η επισήμανση της υποπεριοχής </w:t>
      </w:r>
      <w:r>
        <w:t xml:space="preserve"> </w:t>
      </w:r>
      <w:r w:rsidRPr="005230E8">
        <w:t>της Μεσογείου απ’ όπου αλιεύθηκαν τα ψάρια.</w:t>
      </w:r>
    </w:p>
    <w:p w:rsidR="00ED6ABB" w:rsidRPr="005230E8" w:rsidRDefault="00ED6ABB" w:rsidP="00ED6ABB">
      <w:pPr>
        <w:spacing w:after="120"/>
        <w:ind w:firstLine="284"/>
        <w:jc w:val="both"/>
      </w:pPr>
      <w:r w:rsidRPr="005230E8">
        <w:t>Εδώ λοιπόν αναγκαστικά μετράει η σχέση που έχετε αναπτύξει με τον ιχθυοπώλη. Να μπορείτε δηλαδή να τον εμπιστευθείτε και να είστε σίγουροι ότι το προϊόν που θα σας πουλήσει έχει καλή ποιότητα και οι πληροφορίες που σας δίνει ανταποκρίνονται στην πραγματικότητα. Για αυτό το λόγο σας συνιστούμε να μην αγοράζετε ψάρια απ' όπου βρείτε, αλλά να δοκιμάσετε μερικά ιχθυοπωλεία έως ότου βρείτε τον ιχθυοπώλη που σας σέβεται. Έτσι θα κάνετε καλό στην υγεία σας, στην τσέπη σας, αλλά και στο περιβάλλον.</w:t>
      </w:r>
      <w:r>
        <w:t>»</w:t>
      </w:r>
    </w:p>
    <w:p w:rsidR="00ED6ABB" w:rsidRDefault="00ED6ABB" w:rsidP="00ED6ABB">
      <w:pPr>
        <w:spacing w:after="120"/>
        <w:jc w:val="right"/>
        <w:rPr>
          <w:sz w:val="20"/>
          <w:szCs w:val="20"/>
        </w:rPr>
      </w:pPr>
    </w:p>
    <w:p w:rsidR="00ED6ABB" w:rsidRPr="00C37CBB" w:rsidRDefault="00ED6ABB" w:rsidP="00ED6ABB">
      <w:pPr>
        <w:spacing w:after="120"/>
        <w:jc w:val="right"/>
        <w:rPr>
          <w:sz w:val="20"/>
          <w:szCs w:val="20"/>
        </w:rPr>
      </w:pPr>
      <w:r w:rsidRPr="00C37CBB">
        <w:rPr>
          <w:sz w:val="20"/>
          <w:szCs w:val="20"/>
        </w:rPr>
        <w:t xml:space="preserve">Πηγή: </w:t>
      </w:r>
      <w:hyperlink r:id="rId10" w:history="1">
        <w:r w:rsidRPr="00C37CBB">
          <w:rPr>
            <w:rStyle w:val="-"/>
            <w:sz w:val="20"/>
            <w:szCs w:val="20"/>
          </w:rPr>
          <w:t>http://kalyterizoi.gr/new/xereis-apo-poy-erhontai-ta-psaria-poy-agorazeis</w:t>
        </w:r>
      </w:hyperlink>
      <w:r w:rsidRPr="00C37CBB">
        <w:rPr>
          <w:sz w:val="20"/>
          <w:szCs w:val="20"/>
        </w:rPr>
        <w:t xml:space="preserve"> </w:t>
      </w:r>
    </w:p>
    <w:p w:rsidR="00ED6ABB" w:rsidRPr="00D5418D" w:rsidRDefault="00ED6ABB" w:rsidP="00ED6ABB">
      <w:pPr>
        <w:spacing w:after="0" w:line="240" w:lineRule="auto"/>
        <w:rPr>
          <w:rFonts w:ascii="Times New Roman" w:hAnsi="Times New Roman"/>
          <w:sz w:val="24"/>
          <w:szCs w:val="24"/>
        </w:rPr>
      </w:pPr>
      <w:r w:rsidRPr="00D5418D">
        <w:rPr>
          <w:sz w:val="24"/>
          <w:szCs w:val="24"/>
        </w:rPr>
        <w:t>Αποκλειστικός δωρητής του προγράμματος</w:t>
      </w:r>
      <w:r>
        <w:rPr>
          <w:sz w:val="20"/>
          <w:szCs w:val="20"/>
        </w:rPr>
        <w:t xml:space="preserve">: </w:t>
      </w:r>
      <w:r>
        <w:rPr>
          <w:rFonts w:ascii="Times New Roman" w:hAnsi="Times New Roman"/>
          <w:noProof/>
          <w:color w:val="0000FF"/>
          <w:sz w:val="24"/>
          <w:szCs w:val="24"/>
        </w:rPr>
        <w:drawing>
          <wp:inline distT="0" distB="0" distL="0" distR="0">
            <wp:extent cx="2333625" cy="219075"/>
            <wp:effectExtent l="19050" t="0" r="9525" b="0"/>
            <wp:docPr id="1" name="Εικόνα 1" descr="niarxos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niarxos logo">
                      <a:hlinkClick r:id="rId11" tgtFrame="&quot;_blank&quot;"/>
                    </pic:cNvPr>
                    <pic:cNvPicPr>
                      <a:picLocks noChangeAspect="1" noChangeArrowheads="1"/>
                    </pic:cNvPicPr>
                  </pic:nvPicPr>
                  <pic:blipFill>
                    <a:blip r:embed="rId12" cstate="print"/>
                    <a:srcRect/>
                    <a:stretch>
                      <a:fillRect/>
                    </a:stretch>
                  </pic:blipFill>
                  <pic:spPr bwMode="auto">
                    <a:xfrm>
                      <a:off x="0" y="0"/>
                      <a:ext cx="2333625" cy="219075"/>
                    </a:xfrm>
                    <a:prstGeom prst="rect">
                      <a:avLst/>
                    </a:prstGeom>
                    <a:noFill/>
                    <a:ln w="9525">
                      <a:noFill/>
                      <a:miter lim="800000"/>
                      <a:headEnd/>
                      <a:tailEnd/>
                    </a:ln>
                  </pic:spPr>
                </pic:pic>
              </a:graphicData>
            </a:graphic>
          </wp:inline>
        </w:drawing>
      </w:r>
    </w:p>
    <w:p w:rsidR="003F1AAA" w:rsidRDefault="003F1AAA" w:rsidP="00ED6ABB">
      <w:pPr>
        <w:spacing w:after="120"/>
        <w:jc w:val="both"/>
        <w:rPr>
          <w:rFonts w:ascii="Arial" w:hAnsi="Arial" w:cs="Arial"/>
          <w:b/>
          <w:sz w:val="32"/>
          <w:szCs w:val="32"/>
        </w:rPr>
      </w:pPr>
    </w:p>
    <w:p w:rsidR="003F1AAA" w:rsidRDefault="003F1AAA" w:rsidP="00ED6ABB">
      <w:pPr>
        <w:spacing w:after="120"/>
        <w:jc w:val="both"/>
        <w:rPr>
          <w:rFonts w:ascii="Arial" w:hAnsi="Arial" w:cs="Arial"/>
          <w:b/>
          <w:sz w:val="32"/>
          <w:szCs w:val="32"/>
        </w:rPr>
      </w:pPr>
    </w:p>
    <w:p w:rsidR="003F1AAA" w:rsidRPr="009D47A1" w:rsidRDefault="003F1AAA" w:rsidP="003F1AAA">
      <w:pPr>
        <w:spacing w:after="120"/>
        <w:jc w:val="both"/>
        <w:rPr>
          <w:rFonts w:ascii="Arial" w:hAnsi="Arial" w:cs="Arial"/>
          <w:b/>
          <w:sz w:val="36"/>
          <w:szCs w:val="36"/>
        </w:rPr>
      </w:pPr>
      <w:r w:rsidRPr="009D47A1">
        <w:rPr>
          <w:rFonts w:ascii="Arial" w:hAnsi="Arial" w:cs="Arial"/>
          <w:b/>
          <w:sz w:val="36"/>
          <w:szCs w:val="36"/>
        </w:rPr>
        <w:t>Απάντησε στις ακόλουθες ερωτήσεις, αφού συμβουλευτείς το κείμενο</w:t>
      </w:r>
    </w:p>
    <w:p w:rsidR="003F1AAA" w:rsidRPr="00516289" w:rsidRDefault="00E14CD6" w:rsidP="003F1AAA">
      <w:pPr>
        <w:spacing w:after="120"/>
        <w:rPr>
          <w:rFonts w:ascii="Arial" w:hAnsi="Arial" w:cs="Arial"/>
          <w:b/>
          <w:sz w:val="28"/>
          <w:szCs w:val="28"/>
        </w:rPr>
      </w:pPr>
      <w:r>
        <w:rPr>
          <w:rFonts w:ascii="Arial" w:hAnsi="Arial" w:cs="Arial"/>
          <w:b/>
          <w:sz w:val="28"/>
          <w:szCs w:val="28"/>
        </w:rPr>
        <w:t>Ερώτηση 1</w:t>
      </w:r>
      <w:r w:rsidRPr="00516289">
        <w:rPr>
          <w:rFonts w:ascii="Arial" w:hAnsi="Arial" w:cs="Arial"/>
          <w:b/>
          <w:sz w:val="28"/>
          <w:szCs w:val="28"/>
        </w:rPr>
        <w:t>:</w:t>
      </w:r>
    </w:p>
    <w:p w:rsidR="003F1AAA" w:rsidRPr="00E71F46" w:rsidRDefault="00516289" w:rsidP="003F1AAA">
      <w:pPr>
        <w:spacing w:after="120"/>
        <w:jc w:val="both"/>
        <w:rPr>
          <w:rFonts w:ascii="Arial" w:hAnsi="Arial" w:cs="Arial"/>
          <w:sz w:val="24"/>
          <w:szCs w:val="24"/>
        </w:rPr>
      </w:pPr>
      <w:r>
        <w:rPr>
          <w:rFonts w:ascii="Arial" w:hAnsi="Arial" w:cs="Arial"/>
          <w:sz w:val="24"/>
          <w:szCs w:val="24"/>
        </w:rPr>
        <w:t>Να γράψεις</w:t>
      </w:r>
      <w:r w:rsidR="003F1AAA" w:rsidRPr="00E71F46">
        <w:rPr>
          <w:rFonts w:ascii="Arial" w:hAnsi="Arial" w:cs="Arial"/>
          <w:sz w:val="24"/>
          <w:szCs w:val="24"/>
        </w:rPr>
        <w:t xml:space="preserve"> δίπλα στις θαλάσσιες περιοχές του ακόλουθου πίνα</w:t>
      </w:r>
      <w:r w:rsidR="003F1AAA">
        <w:rPr>
          <w:rFonts w:ascii="Arial" w:hAnsi="Arial" w:cs="Arial"/>
          <w:sz w:val="24"/>
          <w:szCs w:val="24"/>
        </w:rPr>
        <w:t>κα</w:t>
      </w:r>
      <w:r w:rsidR="003F1AAA" w:rsidRPr="00E71F46">
        <w:rPr>
          <w:rFonts w:ascii="Arial" w:hAnsi="Arial" w:cs="Arial"/>
          <w:sz w:val="24"/>
          <w:szCs w:val="24"/>
        </w:rPr>
        <w:t xml:space="preserve"> τον Αριθμό Περιοχής Αλίευσης που τους έχει αποδοθεί από τον Παγκόσμιο </w:t>
      </w:r>
      <w:r w:rsidR="003F1AAA">
        <w:rPr>
          <w:rFonts w:ascii="Arial" w:hAnsi="Arial" w:cs="Arial"/>
          <w:sz w:val="24"/>
          <w:szCs w:val="24"/>
        </w:rPr>
        <w:t xml:space="preserve">Οργανισμό Τροφίμων και Γεωργίας, </w:t>
      </w:r>
      <w:r w:rsidR="003F1AAA" w:rsidRPr="00E71F46">
        <w:rPr>
          <w:rFonts w:ascii="Arial" w:hAnsi="Arial" w:cs="Arial"/>
          <w:sz w:val="24"/>
          <w:szCs w:val="24"/>
        </w:rPr>
        <w:t xml:space="preserve">σύμφωνα με τον </w:t>
      </w:r>
      <w:r w:rsidR="003F1AAA" w:rsidRPr="00E71F46">
        <w:rPr>
          <w:rFonts w:ascii="Arial" w:hAnsi="Arial" w:cs="Arial"/>
          <w:b/>
          <w:i/>
          <w:sz w:val="24"/>
          <w:szCs w:val="24"/>
        </w:rPr>
        <w:t>Χάρτη 1</w:t>
      </w:r>
      <w:r w:rsidR="003F1AAA" w:rsidRPr="00E71F46">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822"/>
        <w:gridCol w:w="4586"/>
        <w:gridCol w:w="3012"/>
      </w:tblGrid>
      <w:tr w:rsidR="003F1AAA" w:rsidRPr="00E71F46" w:rsidTr="002F121F">
        <w:tc>
          <w:tcPr>
            <w:tcW w:w="908" w:type="dxa"/>
            <w:vAlign w:val="center"/>
          </w:tcPr>
          <w:p w:rsidR="003F1AAA" w:rsidRPr="00E71F46" w:rsidRDefault="003F1AAA" w:rsidP="002F121F">
            <w:pPr>
              <w:spacing w:after="120" w:line="240" w:lineRule="auto"/>
              <w:jc w:val="right"/>
              <w:rPr>
                <w:rFonts w:ascii="Arial" w:hAnsi="Arial" w:cs="Arial"/>
                <w:sz w:val="24"/>
                <w:szCs w:val="24"/>
              </w:rPr>
            </w:pPr>
          </w:p>
        </w:tc>
        <w:tc>
          <w:tcPr>
            <w:tcW w:w="4961" w:type="dxa"/>
            <w:vAlign w:val="center"/>
          </w:tcPr>
          <w:p w:rsidR="003F1AAA" w:rsidRPr="00E71F46" w:rsidRDefault="003F1AAA" w:rsidP="002F121F">
            <w:pPr>
              <w:spacing w:after="120" w:line="240" w:lineRule="auto"/>
              <w:jc w:val="center"/>
              <w:rPr>
                <w:rFonts w:ascii="Arial" w:hAnsi="Arial" w:cs="Arial"/>
                <w:sz w:val="24"/>
                <w:szCs w:val="24"/>
              </w:rPr>
            </w:pPr>
            <w:r w:rsidRPr="00E71F46">
              <w:rPr>
                <w:rFonts w:ascii="Arial" w:hAnsi="Arial" w:cs="Arial"/>
                <w:sz w:val="24"/>
                <w:szCs w:val="24"/>
              </w:rPr>
              <w:t>Περιοχές αλιευμάτων</w:t>
            </w:r>
          </w:p>
        </w:tc>
        <w:tc>
          <w:tcPr>
            <w:tcW w:w="3311" w:type="dxa"/>
            <w:vAlign w:val="center"/>
          </w:tcPr>
          <w:p w:rsidR="003F1AAA" w:rsidRPr="00E71F46" w:rsidRDefault="003F1AAA" w:rsidP="002F121F">
            <w:pPr>
              <w:spacing w:after="120" w:line="240" w:lineRule="auto"/>
              <w:jc w:val="center"/>
              <w:rPr>
                <w:rFonts w:ascii="Arial" w:hAnsi="Arial" w:cs="Arial"/>
                <w:sz w:val="24"/>
                <w:szCs w:val="24"/>
              </w:rPr>
            </w:pPr>
            <w:r w:rsidRPr="00E71F46">
              <w:rPr>
                <w:rFonts w:ascii="Arial" w:hAnsi="Arial" w:cs="Arial"/>
                <w:sz w:val="24"/>
                <w:szCs w:val="24"/>
              </w:rPr>
              <w:t>Αριθμός Περιοχής Αλίευσης</w:t>
            </w:r>
          </w:p>
        </w:tc>
      </w:tr>
      <w:tr w:rsidR="003F1AAA" w:rsidRPr="00E71F46" w:rsidTr="002F121F">
        <w:tc>
          <w:tcPr>
            <w:tcW w:w="908" w:type="dxa"/>
            <w:vAlign w:val="center"/>
          </w:tcPr>
          <w:p w:rsidR="003F1AAA" w:rsidRPr="00E71F46" w:rsidRDefault="003F1AAA" w:rsidP="002F121F">
            <w:pPr>
              <w:spacing w:after="120" w:line="240" w:lineRule="auto"/>
              <w:jc w:val="center"/>
              <w:rPr>
                <w:rFonts w:ascii="Arial" w:hAnsi="Arial" w:cs="Arial"/>
                <w:sz w:val="24"/>
                <w:szCs w:val="24"/>
              </w:rPr>
            </w:pPr>
            <w:r w:rsidRPr="00E71F46">
              <w:rPr>
                <w:rFonts w:ascii="Arial" w:hAnsi="Arial" w:cs="Arial"/>
                <w:sz w:val="24"/>
                <w:szCs w:val="24"/>
              </w:rPr>
              <w:t>Α</w:t>
            </w:r>
          </w:p>
        </w:tc>
        <w:tc>
          <w:tcPr>
            <w:tcW w:w="4961" w:type="dxa"/>
            <w:vAlign w:val="center"/>
          </w:tcPr>
          <w:p w:rsidR="003F1AAA" w:rsidRPr="00E71F46" w:rsidRDefault="003F1AAA" w:rsidP="002F121F">
            <w:pPr>
              <w:spacing w:after="120" w:line="240" w:lineRule="auto"/>
              <w:ind w:left="176"/>
              <w:rPr>
                <w:rFonts w:ascii="Arial" w:hAnsi="Arial" w:cs="Arial"/>
                <w:sz w:val="24"/>
                <w:szCs w:val="24"/>
              </w:rPr>
            </w:pPr>
            <w:r w:rsidRPr="00E71F46">
              <w:rPr>
                <w:rFonts w:ascii="Arial" w:hAnsi="Arial" w:cs="Arial"/>
                <w:sz w:val="24"/>
                <w:szCs w:val="24"/>
              </w:rPr>
              <w:t>Δυτικός Ινδικός Ωκεανός</w:t>
            </w:r>
          </w:p>
        </w:tc>
        <w:tc>
          <w:tcPr>
            <w:tcW w:w="3311" w:type="dxa"/>
            <w:vAlign w:val="center"/>
          </w:tcPr>
          <w:p w:rsidR="003F1AAA" w:rsidRPr="00E71F46" w:rsidRDefault="003F1AAA" w:rsidP="002F121F">
            <w:pPr>
              <w:spacing w:after="120" w:line="240" w:lineRule="auto"/>
              <w:jc w:val="center"/>
              <w:rPr>
                <w:rFonts w:ascii="Arial" w:hAnsi="Arial" w:cs="Arial"/>
                <w:sz w:val="24"/>
                <w:szCs w:val="24"/>
              </w:rPr>
            </w:pPr>
          </w:p>
        </w:tc>
      </w:tr>
      <w:tr w:rsidR="003F1AAA" w:rsidRPr="00E71F46" w:rsidTr="002F121F">
        <w:tc>
          <w:tcPr>
            <w:tcW w:w="908" w:type="dxa"/>
            <w:vAlign w:val="center"/>
          </w:tcPr>
          <w:p w:rsidR="003F1AAA" w:rsidRPr="00E71F46" w:rsidRDefault="003F1AAA" w:rsidP="002F121F">
            <w:pPr>
              <w:spacing w:after="120" w:line="240" w:lineRule="auto"/>
              <w:jc w:val="center"/>
              <w:rPr>
                <w:rFonts w:ascii="Arial" w:hAnsi="Arial" w:cs="Arial"/>
                <w:sz w:val="24"/>
                <w:szCs w:val="24"/>
              </w:rPr>
            </w:pPr>
            <w:r w:rsidRPr="00E71F46">
              <w:rPr>
                <w:rFonts w:ascii="Arial" w:hAnsi="Arial" w:cs="Arial"/>
                <w:sz w:val="24"/>
                <w:szCs w:val="24"/>
              </w:rPr>
              <w:t>Β</w:t>
            </w:r>
          </w:p>
        </w:tc>
        <w:tc>
          <w:tcPr>
            <w:tcW w:w="4961" w:type="dxa"/>
            <w:vAlign w:val="center"/>
          </w:tcPr>
          <w:p w:rsidR="003F1AAA" w:rsidRPr="00E71F46" w:rsidRDefault="003F1AAA" w:rsidP="002F121F">
            <w:pPr>
              <w:spacing w:after="120" w:line="240" w:lineRule="auto"/>
              <w:ind w:left="176"/>
              <w:rPr>
                <w:rFonts w:ascii="Arial" w:hAnsi="Arial" w:cs="Arial"/>
                <w:sz w:val="24"/>
                <w:szCs w:val="24"/>
              </w:rPr>
            </w:pPr>
            <w:r w:rsidRPr="00E71F46">
              <w:rPr>
                <w:rFonts w:ascii="Arial" w:hAnsi="Arial" w:cs="Arial"/>
                <w:sz w:val="24"/>
                <w:szCs w:val="24"/>
              </w:rPr>
              <w:t>Βορειοανατολικός Ειρηνικός Ωκεανός</w:t>
            </w:r>
          </w:p>
        </w:tc>
        <w:tc>
          <w:tcPr>
            <w:tcW w:w="3311" w:type="dxa"/>
            <w:vAlign w:val="center"/>
          </w:tcPr>
          <w:p w:rsidR="003F1AAA" w:rsidRPr="00E71F46" w:rsidRDefault="003F1AAA" w:rsidP="002F121F">
            <w:pPr>
              <w:spacing w:after="120" w:line="240" w:lineRule="auto"/>
              <w:jc w:val="center"/>
              <w:rPr>
                <w:rFonts w:ascii="Arial" w:hAnsi="Arial" w:cs="Arial"/>
                <w:sz w:val="24"/>
                <w:szCs w:val="24"/>
              </w:rPr>
            </w:pPr>
          </w:p>
        </w:tc>
      </w:tr>
      <w:tr w:rsidR="003F1AAA" w:rsidRPr="00E71F46" w:rsidTr="002F121F">
        <w:tc>
          <w:tcPr>
            <w:tcW w:w="908" w:type="dxa"/>
            <w:vAlign w:val="center"/>
          </w:tcPr>
          <w:p w:rsidR="003F1AAA" w:rsidRPr="00E71F46" w:rsidRDefault="003F1AAA" w:rsidP="002F121F">
            <w:pPr>
              <w:spacing w:after="120" w:line="240" w:lineRule="auto"/>
              <w:jc w:val="center"/>
              <w:rPr>
                <w:rFonts w:ascii="Arial" w:hAnsi="Arial" w:cs="Arial"/>
                <w:sz w:val="24"/>
                <w:szCs w:val="24"/>
              </w:rPr>
            </w:pPr>
            <w:r w:rsidRPr="00E71F46">
              <w:rPr>
                <w:rFonts w:ascii="Arial" w:hAnsi="Arial" w:cs="Arial"/>
                <w:sz w:val="24"/>
                <w:szCs w:val="24"/>
              </w:rPr>
              <w:t>Γ</w:t>
            </w:r>
          </w:p>
        </w:tc>
        <w:tc>
          <w:tcPr>
            <w:tcW w:w="4961" w:type="dxa"/>
            <w:vAlign w:val="center"/>
          </w:tcPr>
          <w:p w:rsidR="003F1AAA" w:rsidRPr="00E71F46" w:rsidRDefault="003F1AAA" w:rsidP="002F121F">
            <w:pPr>
              <w:spacing w:after="120" w:line="240" w:lineRule="auto"/>
              <w:ind w:left="176"/>
              <w:rPr>
                <w:rFonts w:ascii="Arial" w:hAnsi="Arial" w:cs="Arial"/>
                <w:sz w:val="24"/>
                <w:szCs w:val="24"/>
              </w:rPr>
            </w:pPr>
            <w:r w:rsidRPr="00E71F46">
              <w:rPr>
                <w:rFonts w:ascii="Arial" w:hAnsi="Arial" w:cs="Arial"/>
                <w:sz w:val="24"/>
                <w:szCs w:val="24"/>
              </w:rPr>
              <w:t>Θάλασσα της Καραϊβικής (κόλπος του Μεξικού)</w:t>
            </w:r>
          </w:p>
        </w:tc>
        <w:tc>
          <w:tcPr>
            <w:tcW w:w="3311" w:type="dxa"/>
            <w:vAlign w:val="center"/>
          </w:tcPr>
          <w:p w:rsidR="003F1AAA" w:rsidRPr="00E71F46" w:rsidRDefault="003F1AAA" w:rsidP="002F121F">
            <w:pPr>
              <w:spacing w:after="120" w:line="240" w:lineRule="auto"/>
              <w:jc w:val="center"/>
              <w:rPr>
                <w:rFonts w:ascii="Arial" w:hAnsi="Arial" w:cs="Arial"/>
                <w:sz w:val="24"/>
                <w:szCs w:val="24"/>
              </w:rPr>
            </w:pPr>
          </w:p>
        </w:tc>
      </w:tr>
      <w:tr w:rsidR="003F1AAA" w:rsidRPr="00E71F46" w:rsidTr="002F121F">
        <w:tc>
          <w:tcPr>
            <w:tcW w:w="908" w:type="dxa"/>
            <w:vAlign w:val="center"/>
          </w:tcPr>
          <w:p w:rsidR="003F1AAA" w:rsidRPr="00E71F46" w:rsidRDefault="003F1AAA" w:rsidP="002F121F">
            <w:pPr>
              <w:spacing w:after="120" w:line="240" w:lineRule="auto"/>
              <w:jc w:val="center"/>
              <w:rPr>
                <w:rFonts w:ascii="Arial" w:hAnsi="Arial" w:cs="Arial"/>
                <w:sz w:val="24"/>
                <w:szCs w:val="24"/>
              </w:rPr>
            </w:pPr>
            <w:r w:rsidRPr="00E71F46">
              <w:rPr>
                <w:rFonts w:ascii="Arial" w:hAnsi="Arial" w:cs="Arial"/>
                <w:sz w:val="24"/>
                <w:szCs w:val="24"/>
              </w:rPr>
              <w:t>Δ</w:t>
            </w:r>
          </w:p>
        </w:tc>
        <w:tc>
          <w:tcPr>
            <w:tcW w:w="4961" w:type="dxa"/>
            <w:vAlign w:val="center"/>
          </w:tcPr>
          <w:p w:rsidR="003F1AAA" w:rsidRPr="00E71F46" w:rsidRDefault="003F1AAA" w:rsidP="002F121F">
            <w:pPr>
              <w:spacing w:after="120" w:line="240" w:lineRule="auto"/>
              <w:ind w:left="176"/>
              <w:rPr>
                <w:rFonts w:ascii="Arial" w:hAnsi="Arial" w:cs="Arial"/>
                <w:sz w:val="24"/>
                <w:szCs w:val="24"/>
              </w:rPr>
            </w:pPr>
            <w:r w:rsidRPr="00E71F46">
              <w:rPr>
                <w:rFonts w:ascii="Arial" w:hAnsi="Arial" w:cs="Arial"/>
                <w:sz w:val="24"/>
                <w:szCs w:val="24"/>
              </w:rPr>
              <w:t>Βορειοανατολικός Ατλαντικός Ωκεανός</w:t>
            </w:r>
          </w:p>
        </w:tc>
        <w:tc>
          <w:tcPr>
            <w:tcW w:w="3311" w:type="dxa"/>
            <w:vAlign w:val="center"/>
          </w:tcPr>
          <w:p w:rsidR="003F1AAA" w:rsidRPr="00E71F46" w:rsidRDefault="003F1AAA" w:rsidP="002F121F">
            <w:pPr>
              <w:spacing w:after="120" w:line="240" w:lineRule="auto"/>
              <w:jc w:val="center"/>
              <w:rPr>
                <w:rFonts w:ascii="Arial" w:hAnsi="Arial" w:cs="Arial"/>
                <w:sz w:val="24"/>
                <w:szCs w:val="24"/>
              </w:rPr>
            </w:pPr>
          </w:p>
        </w:tc>
      </w:tr>
      <w:tr w:rsidR="003F1AAA" w:rsidRPr="00E71F46" w:rsidTr="002F121F">
        <w:tc>
          <w:tcPr>
            <w:tcW w:w="908" w:type="dxa"/>
            <w:vAlign w:val="center"/>
          </w:tcPr>
          <w:p w:rsidR="003F1AAA" w:rsidRPr="00E71F46" w:rsidRDefault="003F1AAA" w:rsidP="002F121F">
            <w:pPr>
              <w:spacing w:after="120" w:line="240" w:lineRule="auto"/>
              <w:jc w:val="center"/>
              <w:rPr>
                <w:rFonts w:ascii="Arial" w:hAnsi="Arial" w:cs="Arial"/>
                <w:sz w:val="24"/>
                <w:szCs w:val="24"/>
              </w:rPr>
            </w:pPr>
            <w:r w:rsidRPr="00E71F46">
              <w:rPr>
                <w:rFonts w:ascii="Arial" w:hAnsi="Arial" w:cs="Arial"/>
                <w:sz w:val="24"/>
                <w:szCs w:val="24"/>
              </w:rPr>
              <w:t>Ε</w:t>
            </w:r>
          </w:p>
        </w:tc>
        <w:tc>
          <w:tcPr>
            <w:tcW w:w="4961" w:type="dxa"/>
            <w:vAlign w:val="center"/>
          </w:tcPr>
          <w:p w:rsidR="003F1AAA" w:rsidRPr="00E71F46" w:rsidRDefault="003F1AAA" w:rsidP="002F121F">
            <w:pPr>
              <w:spacing w:after="120" w:line="240" w:lineRule="auto"/>
              <w:ind w:left="176"/>
              <w:rPr>
                <w:rFonts w:ascii="Arial" w:hAnsi="Arial" w:cs="Arial"/>
                <w:sz w:val="24"/>
                <w:szCs w:val="24"/>
              </w:rPr>
            </w:pPr>
            <w:r w:rsidRPr="00E71F46">
              <w:rPr>
                <w:rFonts w:ascii="Arial" w:hAnsi="Arial" w:cs="Arial"/>
                <w:sz w:val="24"/>
                <w:szCs w:val="24"/>
              </w:rPr>
              <w:t>Μεσόγειος  Θάλασσα</w:t>
            </w:r>
          </w:p>
        </w:tc>
        <w:tc>
          <w:tcPr>
            <w:tcW w:w="3311" w:type="dxa"/>
            <w:vAlign w:val="center"/>
          </w:tcPr>
          <w:p w:rsidR="003F1AAA" w:rsidRPr="00E71F46" w:rsidRDefault="003F1AAA" w:rsidP="002F121F">
            <w:pPr>
              <w:spacing w:after="120" w:line="240" w:lineRule="auto"/>
              <w:jc w:val="center"/>
              <w:rPr>
                <w:rFonts w:ascii="Arial" w:hAnsi="Arial" w:cs="Arial"/>
                <w:sz w:val="24"/>
                <w:szCs w:val="24"/>
              </w:rPr>
            </w:pPr>
          </w:p>
        </w:tc>
      </w:tr>
    </w:tbl>
    <w:p w:rsidR="003F1AAA" w:rsidRPr="00950B11" w:rsidRDefault="003F1AAA" w:rsidP="003F1AAA">
      <w:pPr>
        <w:spacing w:after="120"/>
        <w:rPr>
          <w:rFonts w:ascii="Arial" w:hAnsi="Arial" w:cs="Arial"/>
          <w:b/>
          <w:sz w:val="24"/>
          <w:szCs w:val="24"/>
        </w:rPr>
      </w:pPr>
      <w:r w:rsidRPr="00950B11">
        <w:rPr>
          <w:rFonts w:ascii="Arial" w:hAnsi="Arial" w:cs="Arial"/>
          <w:b/>
          <w:sz w:val="24"/>
          <w:szCs w:val="24"/>
        </w:rPr>
        <w:t xml:space="preserve">                                                                         </w:t>
      </w:r>
      <w:r>
        <w:rPr>
          <w:rFonts w:ascii="Arial" w:hAnsi="Arial" w:cs="Arial"/>
          <w:b/>
          <w:sz w:val="24"/>
          <w:szCs w:val="24"/>
        </w:rPr>
        <w:t xml:space="preserve">                              (μ</w:t>
      </w:r>
      <w:r w:rsidRPr="00950B11">
        <w:rPr>
          <w:rFonts w:ascii="Arial" w:hAnsi="Arial" w:cs="Arial"/>
          <w:b/>
          <w:sz w:val="24"/>
          <w:szCs w:val="24"/>
        </w:rPr>
        <w:t>ονάδες 5)</w:t>
      </w:r>
    </w:p>
    <w:p w:rsidR="003F1AAA" w:rsidRPr="00E14CD6" w:rsidRDefault="00E14CD6" w:rsidP="003F1AAA">
      <w:pPr>
        <w:spacing w:after="120"/>
        <w:rPr>
          <w:rFonts w:ascii="Arial" w:hAnsi="Arial" w:cs="Arial"/>
          <w:b/>
          <w:sz w:val="28"/>
          <w:szCs w:val="28"/>
          <w:lang w:val="en-US"/>
        </w:rPr>
      </w:pPr>
      <w:r>
        <w:rPr>
          <w:rFonts w:ascii="Arial" w:hAnsi="Arial" w:cs="Arial"/>
          <w:b/>
          <w:sz w:val="28"/>
          <w:szCs w:val="28"/>
        </w:rPr>
        <w:t>Ερώτηση 2</w:t>
      </w:r>
      <w:r>
        <w:rPr>
          <w:rFonts w:ascii="Arial" w:hAnsi="Arial" w:cs="Arial"/>
          <w:b/>
          <w:sz w:val="28"/>
          <w:szCs w:val="28"/>
          <w:lang w:val="en-US"/>
        </w:rPr>
        <w:t>:</w:t>
      </w:r>
    </w:p>
    <w:p w:rsidR="003F1AAA" w:rsidRDefault="00516289" w:rsidP="003F1AAA">
      <w:pPr>
        <w:spacing w:after="120"/>
        <w:rPr>
          <w:rFonts w:ascii="Arial" w:hAnsi="Arial" w:cs="Arial"/>
          <w:sz w:val="24"/>
          <w:szCs w:val="24"/>
        </w:rPr>
      </w:pPr>
      <w:r>
        <w:rPr>
          <w:rFonts w:ascii="Arial" w:hAnsi="Arial" w:cs="Arial"/>
          <w:sz w:val="24"/>
          <w:szCs w:val="24"/>
        </w:rPr>
        <w:t>Να αναφέρεις</w:t>
      </w:r>
      <w:r w:rsidR="003F1AAA">
        <w:rPr>
          <w:rFonts w:ascii="Arial" w:hAnsi="Arial" w:cs="Arial"/>
          <w:sz w:val="24"/>
          <w:szCs w:val="24"/>
        </w:rPr>
        <w:t xml:space="preserve"> δύο</w:t>
      </w:r>
      <w:r w:rsidR="003F1AAA" w:rsidRPr="00E71F46">
        <w:rPr>
          <w:rFonts w:ascii="Arial" w:hAnsi="Arial" w:cs="Arial"/>
          <w:sz w:val="24"/>
          <w:szCs w:val="24"/>
        </w:rPr>
        <w:t xml:space="preserve">  λόγους για τους οποίους  ο κάτοικος οποιασδήποτε παραθαλάσσιας χώρας  πρέπει να προτιμάει την κατανάλωση ψαριών απ</w:t>
      </w:r>
      <w:r w:rsidR="003F1AAA">
        <w:rPr>
          <w:rFonts w:ascii="Arial" w:hAnsi="Arial" w:cs="Arial"/>
          <w:sz w:val="24"/>
          <w:szCs w:val="24"/>
        </w:rPr>
        <w:t xml:space="preserve">ό τη θάλασσα της  περιοχής  του.  </w:t>
      </w:r>
    </w:p>
    <w:p w:rsidR="003F1AAA" w:rsidRPr="00E71F46" w:rsidRDefault="003F1AAA" w:rsidP="003F1AAA">
      <w:pPr>
        <w:spacing w:after="120"/>
        <w:rPr>
          <w:rFonts w:ascii="Arial" w:hAnsi="Arial" w:cs="Arial"/>
          <w:sz w:val="24"/>
          <w:szCs w:val="24"/>
        </w:rPr>
      </w:pPr>
      <w:r>
        <w:rPr>
          <w:rFonts w:ascii="Arial" w:hAnsi="Arial" w:cs="Arial"/>
          <w:sz w:val="24"/>
          <w:szCs w:val="24"/>
        </w:rPr>
        <w:t xml:space="preserve">-----------------------------------------------------------------------------------------------------------------------------------------------------------------------------------------------------------------------------------------------------------------------------------------------------------------------------------------------------------------------------------------------------------------------------------------------------------------------------------------------------------------------------------------------------------------------------------------------------------------------------------------------------------------------------------------------------------------------------------------------------------------------------------------------------------------------                                                                                                           </w:t>
      </w:r>
    </w:p>
    <w:p w:rsidR="003F1AAA" w:rsidRPr="00950B11" w:rsidRDefault="003F1AAA" w:rsidP="003F1AAA">
      <w:pPr>
        <w:spacing w:after="120"/>
        <w:rPr>
          <w:rFonts w:ascii="Arial" w:hAnsi="Arial" w:cs="Arial"/>
          <w:b/>
          <w:sz w:val="24"/>
          <w:szCs w:val="24"/>
        </w:rPr>
      </w:pPr>
      <w:r w:rsidRPr="00950B11">
        <w:rPr>
          <w:rFonts w:ascii="Arial" w:hAnsi="Arial" w:cs="Arial"/>
          <w:b/>
          <w:sz w:val="24"/>
          <w:szCs w:val="24"/>
        </w:rPr>
        <w:t xml:space="preserve">                                                                                                    (μονάδες 6)</w:t>
      </w:r>
    </w:p>
    <w:p w:rsidR="003F1AAA" w:rsidRPr="00E71F46" w:rsidRDefault="003F1AAA" w:rsidP="003F1AAA">
      <w:pPr>
        <w:jc w:val="both"/>
        <w:rPr>
          <w:rFonts w:ascii="Arial" w:hAnsi="Arial" w:cs="Arial"/>
          <w:b/>
          <w:sz w:val="28"/>
          <w:szCs w:val="28"/>
        </w:rPr>
      </w:pPr>
      <w:r w:rsidRPr="00E71F46">
        <w:rPr>
          <w:rFonts w:ascii="Arial" w:hAnsi="Arial" w:cs="Arial"/>
          <w:b/>
          <w:sz w:val="28"/>
          <w:szCs w:val="28"/>
        </w:rPr>
        <w:t xml:space="preserve">Ερώτηση 3: </w:t>
      </w:r>
    </w:p>
    <w:p w:rsidR="003F1AAA" w:rsidRPr="00E71F46" w:rsidRDefault="003F1AAA" w:rsidP="003F1AAA">
      <w:pPr>
        <w:spacing w:after="120"/>
        <w:ind w:firstLine="284"/>
        <w:jc w:val="both"/>
        <w:rPr>
          <w:rFonts w:ascii="Arial" w:hAnsi="Arial" w:cs="Arial"/>
          <w:sz w:val="24"/>
          <w:szCs w:val="24"/>
        </w:rPr>
      </w:pPr>
      <w:r w:rsidRPr="00E71F46">
        <w:rPr>
          <w:rFonts w:ascii="Arial" w:hAnsi="Arial" w:cs="Arial"/>
          <w:sz w:val="24"/>
          <w:szCs w:val="24"/>
        </w:rPr>
        <w:t>Στο ιχθυοπω</w:t>
      </w:r>
      <w:r w:rsidR="00516289">
        <w:rPr>
          <w:rFonts w:ascii="Arial" w:hAnsi="Arial" w:cs="Arial"/>
          <w:sz w:val="24"/>
          <w:szCs w:val="24"/>
        </w:rPr>
        <w:t>λείο της συνοικίας σας αναζητάς</w:t>
      </w:r>
      <w:r w:rsidRPr="00E71F46">
        <w:rPr>
          <w:rFonts w:ascii="Arial" w:hAnsi="Arial" w:cs="Arial"/>
          <w:sz w:val="24"/>
          <w:szCs w:val="24"/>
        </w:rPr>
        <w:t xml:space="preserve"> την περίφημη Σαρδέλα Καλλονής (Λέσβου) ή παπαλίνα.  Στον πάγκο με τις σαρδέλες αναγράφεται ο αριθμός περιοχής αλίευσης 37.</w:t>
      </w:r>
    </w:p>
    <w:p w:rsidR="003F1AAA" w:rsidRPr="00E71F46" w:rsidRDefault="003F1AAA" w:rsidP="003F1AAA">
      <w:pPr>
        <w:spacing w:after="120"/>
        <w:ind w:left="709" w:hanging="425"/>
        <w:jc w:val="both"/>
        <w:rPr>
          <w:rFonts w:ascii="Arial" w:hAnsi="Arial" w:cs="Arial"/>
          <w:sz w:val="24"/>
          <w:szCs w:val="24"/>
        </w:rPr>
      </w:pPr>
      <w:r w:rsidRPr="00E71F46">
        <w:rPr>
          <w:rFonts w:ascii="Arial" w:hAnsi="Arial" w:cs="Arial"/>
          <w:sz w:val="24"/>
          <w:szCs w:val="24"/>
        </w:rPr>
        <w:lastRenderedPageBreak/>
        <w:t xml:space="preserve">(α) </w:t>
      </w:r>
      <w:r w:rsidRPr="00E71F46">
        <w:rPr>
          <w:rFonts w:ascii="Arial" w:hAnsi="Arial" w:cs="Arial"/>
          <w:sz w:val="24"/>
          <w:szCs w:val="24"/>
        </w:rPr>
        <w:tab/>
        <w:t>Η σήμανση με τον Αρι</w:t>
      </w:r>
      <w:r w:rsidR="00516289">
        <w:rPr>
          <w:rFonts w:ascii="Arial" w:hAnsi="Arial" w:cs="Arial"/>
          <w:sz w:val="24"/>
          <w:szCs w:val="24"/>
        </w:rPr>
        <w:t>θμό Περιοχής Αλίευσης 37 δεν σε ικανοποιεί. Εξήγησε</w:t>
      </w:r>
      <w:r w:rsidRPr="00E71F46">
        <w:rPr>
          <w:rFonts w:ascii="Arial" w:hAnsi="Arial" w:cs="Arial"/>
          <w:sz w:val="24"/>
          <w:szCs w:val="24"/>
        </w:rPr>
        <w:t xml:space="preserve"> γιατί αξιοποιώντας πληροφορίες του κειμένου.</w:t>
      </w:r>
    </w:p>
    <w:p w:rsidR="003F1AAA" w:rsidRDefault="003F1AAA" w:rsidP="003F1AAA">
      <w:pPr>
        <w:spacing w:after="120"/>
        <w:ind w:left="709" w:hanging="425"/>
        <w:jc w:val="both"/>
        <w:rPr>
          <w:rFonts w:ascii="Arial" w:hAnsi="Arial" w:cs="Arial"/>
          <w:sz w:val="24"/>
          <w:szCs w:val="24"/>
        </w:rPr>
      </w:pPr>
      <w:r w:rsidRPr="00E71F46">
        <w:rPr>
          <w:rFonts w:ascii="Arial" w:hAnsi="Arial" w:cs="Arial"/>
          <w:sz w:val="24"/>
          <w:szCs w:val="24"/>
        </w:rPr>
        <w:t>(</w:t>
      </w:r>
      <w:r w:rsidR="00516289">
        <w:rPr>
          <w:rFonts w:ascii="Arial" w:hAnsi="Arial" w:cs="Arial"/>
          <w:sz w:val="24"/>
          <w:szCs w:val="24"/>
        </w:rPr>
        <w:t xml:space="preserve">β) </w:t>
      </w:r>
      <w:r w:rsidR="00516289">
        <w:rPr>
          <w:rFonts w:ascii="Arial" w:hAnsi="Arial" w:cs="Arial"/>
          <w:sz w:val="24"/>
          <w:szCs w:val="24"/>
        </w:rPr>
        <w:tab/>
        <w:t>Με ποιον τρόπο θα μπορούσες να εξασφαλίσεις</w:t>
      </w:r>
      <w:r w:rsidRPr="00E71F46">
        <w:rPr>
          <w:rFonts w:ascii="Arial" w:hAnsi="Arial" w:cs="Arial"/>
          <w:sz w:val="24"/>
          <w:szCs w:val="24"/>
        </w:rPr>
        <w:t xml:space="preserve"> ότι οι σαρδέλες που α</w:t>
      </w:r>
      <w:r w:rsidR="00516289">
        <w:rPr>
          <w:rFonts w:ascii="Arial" w:hAnsi="Arial" w:cs="Arial"/>
          <w:sz w:val="24"/>
          <w:szCs w:val="24"/>
        </w:rPr>
        <w:t>γοράζεις</w:t>
      </w:r>
      <w:r w:rsidRPr="00E71F46">
        <w:rPr>
          <w:rFonts w:ascii="Arial" w:hAnsi="Arial" w:cs="Arial"/>
          <w:sz w:val="24"/>
          <w:szCs w:val="24"/>
        </w:rPr>
        <w:t xml:space="preserve"> αλιεύτηκαν πράγματι στον κόλπο Καλλονής της  Λέσβου;</w:t>
      </w:r>
    </w:p>
    <w:p w:rsidR="003F1AAA" w:rsidRPr="00E71F46" w:rsidRDefault="003F1AAA" w:rsidP="003F1AAA">
      <w:pPr>
        <w:spacing w:after="120"/>
        <w:ind w:left="709" w:hanging="425"/>
        <w:jc w:val="both"/>
        <w:rPr>
          <w:rFonts w:ascii="Arial" w:hAnsi="Arial" w:cs="Arial"/>
          <w:sz w:val="24"/>
          <w:szCs w:val="24"/>
        </w:rPr>
      </w:pPr>
      <w:r>
        <w:rPr>
          <w:rFonts w:ascii="Arial" w:hAnsi="Arial" w:cs="Arial"/>
          <w:sz w:val="24"/>
          <w:szCs w:val="24"/>
        </w:rPr>
        <w:t>---------------------------------------------------------------------------------------------------------------------------------------------------------------------------------------------------------------------------------------------------------------------------------------------------------------------------------------------------------------------------------------------------------------------------------------------------------------------------------------------------------------------------------------------------------------------------------------------------------------------------------------------------------------------------------------------------------------------------------------------------------------------------------------------------------------------------------------------------------------------------------------------------------------------------------------------------------------------------------------------------------------------------------------------------------------------------------------------------------------------------------------------------------------------------------------------------------------------------------------------------------------</w:t>
      </w:r>
      <w:r w:rsidR="00E14CD6">
        <w:rPr>
          <w:rFonts w:ascii="Arial" w:hAnsi="Arial" w:cs="Arial"/>
          <w:sz w:val="24"/>
          <w:szCs w:val="24"/>
        </w:rPr>
        <w:t>-------------------------</w:t>
      </w:r>
    </w:p>
    <w:p w:rsidR="003F1AAA" w:rsidRPr="00950B11" w:rsidRDefault="003F1AAA" w:rsidP="003F1AAA">
      <w:pPr>
        <w:spacing w:after="120"/>
        <w:ind w:left="426" w:hanging="426"/>
        <w:jc w:val="both"/>
        <w:rPr>
          <w:rFonts w:ascii="Arial" w:hAnsi="Arial" w:cs="Arial"/>
          <w:b/>
          <w:sz w:val="24"/>
          <w:szCs w:val="24"/>
        </w:rPr>
      </w:pPr>
      <w:r w:rsidRPr="00950B11">
        <w:rPr>
          <w:rFonts w:ascii="Arial" w:hAnsi="Arial" w:cs="Arial"/>
          <w:b/>
          <w:sz w:val="24"/>
          <w:szCs w:val="24"/>
        </w:rPr>
        <w:t xml:space="preserve">                                                                                                    (μονάδες 12)</w:t>
      </w:r>
    </w:p>
    <w:p w:rsidR="003F1AAA" w:rsidRPr="00516289" w:rsidRDefault="00E14CD6" w:rsidP="003F1AAA">
      <w:pPr>
        <w:spacing w:after="120"/>
        <w:ind w:left="426" w:hanging="426"/>
        <w:jc w:val="both"/>
        <w:rPr>
          <w:rFonts w:ascii="Arial" w:hAnsi="Arial" w:cs="Arial"/>
          <w:b/>
          <w:sz w:val="28"/>
          <w:szCs w:val="28"/>
        </w:rPr>
      </w:pPr>
      <w:r>
        <w:rPr>
          <w:rFonts w:ascii="Arial" w:hAnsi="Arial" w:cs="Arial"/>
          <w:b/>
          <w:sz w:val="28"/>
          <w:szCs w:val="28"/>
        </w:rPr>
        <w:t>Ερώτηση 4</w:t>
      </w:r>
      <w:r w:rsidRPr="00516289">
        <w:rPr>
          <w:rFonts w:ascii="Arial" w:hAnsi="Arial" w:cs="Arial"/>
          <w:b/>
          <w:sz w:val="28"/>
          <w:szCs w:val="28"/>
        </w:rPr>
        <w:t>:</w:t>
      </w:r>
    </w:p>
    <w:p w:rsidR="003F1AAA" w:rsidRPr="00E71F46" w:rsidRDefault="003F1AAA" w:rsidP="003F1AAA">
      <w:pPr>
        <w:spacing w:after="120"/>
        <w:jc w:val="both"/>
        <w:rPr>
          <w:rFonts w:ascii="Arial" w:hAnsi="Arial" w:cs="Arial"/>
          <w:sz w:val="24"/>
          <w:szCs w:val="24"/>
        </w:rPr>
      </w:pPr>
      <w:r w:rsidRPr="00E71F46">
        <w:rPr>
          <w:rFonts w:ascii="Arial" w:hAnsi="Arial" w:cs="Arial"/>
          <w:sz w:val="24"/>
          <w:szCs w:val="24"/>
        </w:rPr>
        <w:t xml:space="preserve">Το κείμενο που μόλις διάβασες εντάσσεται σε ένα ευρύτερο πρόγραμμα πληροφόρησης του κοινού με γενικό τίτλο «ΚΑΛΥΤΕΡΗ ΖΩΗ» </w:t>
      </w:r>
    </w:p>
    <w:p w:rsidR="003F1AAA" w:rsidRDefault="003F1AAA" w:rsidP="003F1AAA">
      <w:pPr>
        <w:spacing w:after="120"/>
        <w:jc w:val="both"/>
        <w:rPr>
          <w:rFonts w:ascii="Arial" w:hAnsi="Arial" w:cs="Arial"/>
          <w:sz w:val="24"/>
          <w:szCs w:val="24"/>
        </w:rPr>
      </w:pPr>
      <w:r w:rsidRPr="00E71F46">
        <w:rPr>
          <w:rFonts w:ascii="Arial" w:hAnsi="Arial" w:cs="Arial"/>
          <w:sz w:val="24"/>
          <w:szCs w:val="24"/>
        </w:rPr>
        <w:t>Ποια στοιχεία του κειμένου εκτιμάς ότι εγγυώνται την αξιοπιστία και την εγκυρότητ</w:t>
      </w:r>
      <w:r>
        <w:rPr>
          <w:rFonts w:ascii="Arial" w:hAnsi="Arial" w:cs="Arial"/>
          <w:sz w:val="24"/>
          <w:szCs w:val="24"/>
        </w:rPr>
        <w:t>α των πληροφοριών που περιέχει</w:t>
      </w:r>
      <w:r w:rsidRPr="00950B11">
        <w:rPr>
          <w:rFonts w:ascii="Arial" w:hAnsi="Arial" w:cs="Arial"/>
          <w:sz w:val="24"/>
          <w:szCs w:val="24"/>
        </w:rPr>
        <w:t>;</w:t>
      </w:r>
    </w:p>
    <w:p w:rsidR="003F1AAA" w:rsidRDefault="003F1AAA" w:rsidP="003F1AAA">
      <w:pPr>
        <w:spacing w:after="120"/>
        <w:jc w:val="both"/>
        <w:rPr>
          <w:rFonts w:ascii="Arial" w:hAnsi="Arial" w:cs="Arial"/>
          <w:sz w:val="24"/>
          <w:szCs w:val="24"/>
        </w:rPr>
      </w:pPr>
    </w:p>
    <w:p w:rsidR="003F1AAA" w:rsidRDefault="003F1AAA" w:rsidP="003F1AAA">
      <w:pPr>
        <w:spacing w:after="120"/>
        <w:jc w:val="both"/>
        <w:rPr>
          <w:rFonts w:ascii="Arial" w:hAnsi="Arial" w:cs="Arial"/>
          <w:sz w:val="24"/>
          <w:szCs w:val="24"/>
        </w:rPr>
      </w:pPr>
      <w:r>
        <w:rPr>
          <w:rFonts w:ascii="Arial" w:hAnsi="Arial" w:cs="Arial"/>
          <w:sz w:val="24"/>
          <w:szCs w:val="24"/>
        </w:rPr>
        <w:t>-------------------------------------------------------------------------------------------------------------------------------------------------------------------------------------------------------------------------------------------------------------------------------------------------------------------------------------------------------------------------------------------------------------------------------------------------------------------------------------------------------------------------------------------------------------------------------------------------------------------------------------------------------------------------------------------------------------------------------------------------------------------------------------------------------------------------------------------------------------------------------------------------------------------------------------------------------------------------------------------------------------------------------------------------------------------------------------------------------------------------------------------------------------------------------------------------------------------------------------------------------------------------------------</w:t>
      </w:r>
      <w:r w:rsidRPr="00E71F46">
        <w:rPr>
          <w:rFonts w:ascii="Arial" w:hAnsi="Arial" w:cs="Arial"/>
          <w:sz w:val="24"/>
          <w:szCs w:val="24"/>
        </w:rPr>
        <w:t xml:space="preserve"> </w:t>
      </w:r>
    </w:p>
    <w:p w:rsidR="003F1AAA" w:rsidRDefault="003F1AAA" w:rsidP="00ED6ABB">
      <w:pPr>
        <w:spacing w:after="120"/>
        <w:jc w:val="both"/>
        <w:rPr>
          <w:rFonts w:ascii="Arial" w:hAnsi="Arial" w:cs="Arial"/>
          <w:b/>
          <w:sz w:val="32"/>
          <w:szCs w:val="32"/>
        </w:rPr>
      </w:pPr>
      <w:r w:rsidRPr="00950B11">
        <w:rPr>
          <w:rFonts w:ascii="Arial" w:hAnsi="Arial" w:cs="Arial"/>
          <w:b/>
          <w:sz w:val="24"/>
          <w:szCs w:val="24"/>
        </w:rPr>
        <w:t xml:space="preserve">                                                                                                     (μονάδες 12)</w:t>
      </w:r>
      <w:r>
        <w:rPr>
          <w:rFonts w:ascii="Arial" w:hAnsi="Arial" w:cs="Arial"/>
          <w:b/>
          <w:sz w:val="32"/>
          <w:szCs w:val="32"/>
        </w:rPr>
        <w:t xml:space="preserve"> </w:t>
      </w:r>
    </w:p>
    <w:sectPr w:rsidR="003F1AAA" w:rsidSect="00E67D2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7A0" w:rsidRDefault="000917A0" w:rsidP="00C609F2">
      <w:pPr>
        <w:spacing w:after="0" w:line="240" w:lineRule="auto"/>
      </w:pPr>
      <w:r>
        <w:separator/>
      </w:r>
    </w:p>
  </w:endnote>
  <w:endnote w:type="continuationSeparator" w:id="1">
    <w:p w:rsidR="000917A0" w:rsidRDefault="000917A0" w:rsidP="00C60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A1"/>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D6" w:rsidRDefault="00E14CD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725055"/>
      <w:docPartObj>
        <w:docPartGallery w:val="Page Numbers (Bottom of Page)"/>
        <w:docPartUnique/>
      </w:docPartObj>
    </w:sdtPr>
    <w:sdtContent>
      <w:p w:rsidR="00E14CD6" w:rsidRDefault="00E14CD6">
        <w:pPr>
          <w:pStyle w:val="a5"/>
          <w:jc w:val="center"/>
        </w:pPr>
        <w:r>
          <w:rPr>
            <w:lang w:val="en-US"/>
          </w:rPr>
          <w:t>7</w:t>
        </w:r>
      </w:p>
    </w:sdtContent>
  </w:sdt>
  <w:p w:rsidR="00C609F2" w:rsidRDefault="00C609F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D6" w:rsidRDefault="00E14C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7A0" w:rsidRDefault="000917A0" w:rsidP="00C609F2">
      <w:pPr>
        <w:spacing w:after="0" w:line="240" w:lineRule="auto"/>
      </w:pPr>
      <w:r>
        <w:separator/>
      </w:r>
    </w:p>
  </w:footnote>
  <w:footnote w:type="continuationSeparator" w:id="1">
    <w:p w:rsidR="000917A0" w:rsidRDefault="000917A0" w:rsidP="00C60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D6" w:rsidRDefault="00E14CD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D6" w:rsidRDefault="00E14CD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D6" w:rsidRDefault="00E14CD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6ABB"/>
    <w:rsid w:val="00082318"/>
    <w:rsid w:val="000917A0"/>
    <w:rsid w:val="003F1AAA"/>
    <w:rsid w:val="00516289"/>
    <w:rsid w:val="007E7DF0"/>
    <w:rsid w:val="00A10628"/>
    <w:rsid w:val="00C0295C"/>
    <w:rsid w:val="00C609F2"/>
    <w:rsid w:val="00E14CD6"/>
    <w:rsid w:val="00E67D2C"/>
    <w:rsid w:val="00ED6AB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BB"/>
    <w:rPr>
      <w:rFonts w:ascii="Calibri" w:eastAsia="Times New Roman" w:hAnsi="Calibri" w:cs="Times New Roman"/>
      <w:lang w:eastAsia="el-GR"/>
    </w:rPr>
  </w:style>
  <w:style w:type="paragraph" w:styleId="1">
    <w:name w:val="heading 1"/>
    <w:basedOn w:val="a"/>
    <w:link w:val="1Char"/>
    <w:uiPriority w:val="9"/>
    <w:qFormat/>
    <w:rsid w:val="00ED6AB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D6ABB"/>
    <w:rPr>
      <w:rFonts w:ascii="Times New Roman" w:eastAsia="Times New Roman" w:hAnsi="Times New Roman" w:cs="Times New Roman"/>
      <w:b/>
      <w:bCs/>
      <w:kern w:val="36"/>
      <w:sz w:val="48"/>
      <w:szCs w:val="48"/>
      <w:lang w:eastAsia="el-GR"/>
    </w:rPr>
  </w:style>
  <w:style w:type="character" w:styleId="-">
    <w:name w:val="Hyperlink"/>
    <w:uiPriority w:val="99"/>
    <w:unhideWhenUsed/>
    <w:rsid w:val="00ED6ABB"/>
    <w:rPr>
      <w:color w:val="0000FF"/>
      <w:u w:val="single"/>
    </w:rPr>
  </w:style>
  <w:style w:type="paragraph" w:styleId="a3">
    <w:name w:val="Balloon Text"/>
    <w:basedOn w:val="a"/>
    <w:link w:val="Char"/>
    <w:uiPriority w:val="99"/>
    <w:semiHidden/>
    <w:unhideWhenUsed/>
    <w:rsid w:val="00ED6AB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D6ABB"/>
    <w:rPr>
      <w:rFonts w:ascii="Tahoma" w:eastAsia="Times New Roman" w:hAnsi="Tahoma" w:cs="Tahoma"/>
      <w:sz w:val="16"/>
      <w:szCs w:val="16"/>
      <w:lang w:eastAsia="el-GR"/>
    </w:rPr>
  </w:style>
  <w:style w:type="paragraph" w:styleId="a4">
    <w:name w:val="header"/>
    <w:basedOn w:val="a"/>
    <w:link w:val="Char0"/>
    <w:uiPriority w:val="99"/>
    <w:unhideWhenUsed/>
    <w:rsid w:val="00C609F2"/>
    <w:pPr>
      <w:tabs>
        <w:tab w:val="center" w:pos="4153"/>
        <w:tab w:val="right" w:pos="8306"/>
      </w:tabs>
      <w:spacing w:after="0" w:line="240" w:lineRule="auto"/>
    </w:pPr>
  </w:style>
  <w:style w:type="character" w:customStyle="1" w:styleId="Char0">
    <w:name w:val="Κεφαλίδα Char"/>
    <w:basedOn w:val="a0"/>
    <w:link w:val="a4"/>
    <w:uiPriority w:val="99"/>
    <w:rsid w:val="00C609F2"/>
    <w:rPr>
      <w:rFonts w:ascii="Calibri" w:eastAsia="Times New Roman" w:hAnsi="Calibri" w:cs="Times New Roman"/>
      <w:lang w:eastAsia="el-GR"/>
    </w:rPr>
  </w:style>
  <w:style w:type="paragraph" w:styleId="a5">
    <w:name w:val="footer"/>
    <w:basedOn w:val="a"/>
    <w:link w:val="Char1"/>
    <w:uiPriority w:val="99"/>
    <w:unhideWhenUsed/>
    <w:rsid w:val="00C609F2"/>
    <w:pPr>
      <w:tabs>
        <w:tab w:val="center" w:pos="4153"/>
        <w:tab w:val="right" w:pos="8306"/>
      </w:tabs>
      <w:spacing w:after="0" w:line="240" w:lineRule="auto"/>
    </w:pPr>
  </w:style>
  <w:style w:type="character" w:customStyle="1" w:styleId="Char1">
    <w:name w:val="Υποσέλιδο Char"/>
    <w:basedOn w:val="a0"/>
    <w:link w:val="a5"/>
    <w:uiPriority w:val="99"/>
    <w:rsid w:val="00C609F2"/>
    <w:rPr>
      <w:rFonts w:ascii="Calibri" w:eastAsia="Times New Roman" w:hAnsi="Calibri" w:cs="Times New Roman"/>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alyterizoi.gr/" TargetMode="External"/><Relationship Id="rId11" Type="http://schemas.openxmlformats.org/officeDocument/2006/relationships/hyperlink" Target="http://snf.org/e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kalyterizoi.gr/new/xereis-apo-poy-erhontai-ta-psaria-poy-agorazei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1240</Words>
  <Characters>6701</Characters>
  <Application>Microsoft Office Word</Application>
  <DocSecurity>0</DocSecurity>
  <Lines>55</Lines>
  <Paragraphs>15</Paragraphs>
  <ScaleCrop>false</ScaleCrop>
  <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plinet</dc:creator>
  <cp:keywords/>
  <dc:description/>
  <cp:lastModifiedBy>user</cp:lastModifiedBy>
  <cp:revision>7</cp:revision>
  <dcterms:created xsi:type="dcterms:W3CDTF">2015-03-12T11:08:00Z</dcterms:created>
  <dcterms:modified xsi:type="dcterms:W3CDTF">2015-03-13T08:45:00Z</dcterms:modified>
</cp:coreProperties>
</file>