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0" w:rsidRPr="00F711D5" w:rsidRDefault="008673B0" w:rsidP="00F711D5">
      <w:pPr>
        <w:shd w:val="clear" w:color="auto" w:fill="C2D69B" w:themeFill="accent3" w:themeFillTint="99"/>
        <w:rPr>
          <w:b/>
          <w:sz w:val="32"/>
          <w:szCs w:val="32"/>
        </w:rPr>
      </w:pPr>
      <w:r w:rsidRPr="00F711D5">
        <w:rPr>
          <w:b/>
          <w:sz w:val="32"/>
          <w:szCs w:val="32"/>
        </w:rPr>
        <w:t>Βαθμολ</w:t>
      </w:r>
      <w:r w:rsidR="00F711D5" w:rsidRPr="00F711D5">
        <w:rPr>
          <w:b/>
          <w:sz w:val="32"/>
          <w:szCs w:val="32"/>
        </w:rPr>
        <w:t xml:space="preserve">όγηση </w:t>
      </w:r>
      <w:r w:rsidR="00535CFF">
        <w:rPr>
          <w:b/>
          <w:sz w:val="32"/>
          <w:szCs w:val="32"/>
        </w:rPr>
        <w:t>Χημείας</w:t>
      </w:r>
    </w:p>
    <w:p w:rsidR="008673B0" w:rsidRPr="008673B0" w:rsidRDefault="008673B0" w:rsidP="008673B0">
      <w:pPr>
        <w:jc w:val="both"/>
        <w:rPr>
          <w:b/>
        </w:rPr>
      </w:pPr>
      <w:r w:rsidRPr="008673B0">
        <w:rPr>
          <w:b/>
        </w:rPr>
        <w:t>Μέρος 1</w:t>
      </w:r>
      <w:r w:rsidRPr="008673B0">
        <w:rPr>
          <w:b/>
          <w:vertAlign w:val="superscript"/>
        </w:rPr>
        <w:t>ο</w:t>
      </w:r>
      <w:r w:rsidRPr="008673B0">
        <w:rPr>
          <w:b/>
        </w:rPr>
        <w:t>: Ερωτήσεις πολλαπλής επιλογής</w:t>
      </w:r>
    </w:p>
    <w:tbl>
      <w:tblPr>
        <w:tblW w:w="5246" w:type="dxa"/>
        <w:tblInd w:w="100" w:type="dxa"/>
        <w:tblLook w:val="04A0"/>
      </w:tblPr>
      <w:tblGrid>
        <w:gridCol w:w="2280"/>
        <w:gridCol w:w="1981"/>
        <w:gridCol w:w="985"/>
      </w:tblGrid>
      <w:tr w:rsidR="008673B0" w:rsidRPr="008673B0" w:rsidTr="008673B0">
        <w:trPr>
          <w:trHeight w:val="63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Αριθμός ε</w:t>
            </w: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ρώτηση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ς</w:t>
            </w: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Σωστή απάντηση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535CFF" w:rsidP="00535CF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535CFF" w:rsidP="00535CF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535CFF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535CFF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535CFF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535CFF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535CFF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535CFF" w:rsidP="00535CF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535CFF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B0" w:rsidRPr="008673B0" w:rsidRDefault="00535CFF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535CFF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535CFF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535CFF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8673B0" w:rsidRPr="008673B0" w:rsidTr="008673B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B5146" w:rsidP="008673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B0" w:rsidRPr="008673B0" w:rsidRDefault="008673B0" w:rsidP="008673B0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</w:tbl>
    <w:p w:rsidR="008673B0" w:rsidRDefault="008673B0" w:rsidP="008673B0">
      <w:pPr>
        <w:jc w:val="both"/>
        <w:rPr>
          <w:b/>
        </w:rPr>
      </w:pPr>
    </w:p>
    <w:p w:rsidR="008673B0" w:rsidRPr="008673B0" w:rsidRDefault="008673B0" w:rsidP="008673B0">
      <w:pPr>
        <w:jc w:val="both"/>
        <w:rPr>
          <w:b/>
        </w:rPr>
      </w:pPr>
      <w:r w:rsidRPr="008673B0">
        <w:rPr>
          <w:b/>
        </w:rPr>
        <w:t xml:space="preserve">Μέρος </w:t>
      </w:r>
      <w:r>
        <w:rPr>
          <w:b/>
        </w:rPr>
        <w:t>2</w:t>
      </w:r>
      <w:r w:rsidRPr="008673B0">
        <w:rPr>
          <w:b/>
          <w:vertAlign w:val="superscript"/>
        </w:rPr>
        <w:t>ο</w:t>
      </w:r>
      <w:r w:rsidRPr="008673B0">
        <w:rPr>
          <w:b/>
        </w:rPr>
        <w:t xml:space="preserve">: Ερωτήσεις </w:t>
      </w:r>
      <w:r>
        <w:rPr>
          <w:b/>
        </w:rPr>
        <w:t>σύντομης απάντησης</w:t>
      </w:r>
    </w:p>
    <w:p w:rsidR="008673B0" w:rsidRPr="008673B0" w:rsidRDefault="008673B0" w:rsidP="008673B0">
      <w:pPr>
        <w:jc w:val="both"/>
        <w:rPr>
          <w:b/>
        </w:rPr>
      </w:pPr>
      <w:r w:rsidRPr="008673B0">
        <w:rPr>
          <w:b/>
        </w:rPr>
        <w:t xml:space="preserve">Ερώτηση 16. </w:t>
      </w:r>
    </w:p>
    <w:p w:rsidR="008673B0" w:rsidRDefault="008673B0" w:rsidP="008673B0">
      <w:pPr>
        <w:jc w:val="both"/>
      </w:pPr>
      <w:r w:rsidRPr="001615CA">
        <w:rPr>
          <w:shd w:val="clear" w:color="auto" w:fill="B6DDE8" w:themeFill="accent5" w:themeFillTint="66"/>
        </w:rPr>
        <w:t>α) 1</w:t>
      </w:r>
      <w:r w:rsidR="002D4D30">
        <w:rPr>
          <w:shd w:val="clear" w:color="auto" w:fill="B6DDE8" w:themeFill="accent5" w:themeFillTint="66"/>
        </w:rPr>
        <w:t>3</w:t>
      </w:r>
      <w:r w:rsidRPr="001615CA">
        <w:rPr>
          <w:shd w:val="clear" w:color="auto" w:fill="B6DDE8" w:themeFill="accent5" w:themeFillTint="66"/>
        </w:rPr>
        <w:t xml:space="preserve"> μονάδες</w:t>
      </w:r>
      <w:r w:rsidR="002D4D30">
        <w:rPr>
          <w:shd w:val="clear" w:color="auto" w:fill="B6DDE8" w:themeFill="accent5" w:themeFillTint="66"/>
        </w:rPr>
        <w:t>.</w:t>
      </w:r>
    </w:p>
    <w:p w:rsidR="002D4D30" w:rsidRDefault="002D4D30" w:rsidP="00566DAC">
      <w:pPr>
        <w:jc w:val="both"/>
      </w:pPr>
      <w:proofErr w:type="spellStart"/>
      <w:r>
        <w:rPr>
          <w:lang w:val="en-US"/>
        </w:rPr>
        <w:t>i</w:t>
      </w:r>
      <w:proofErr w:type="spellEnd"/>
      <w:r w:rsidRPr="002D4D30">
        <w:t>)</w:t>
      </w:r>
      <w:r>
        <w:t xml:space="preserve"> Διαφωνώ υπάρχει νοθεία της τάξης του 50% (δεκτά και τα 40% </w:t>
      </w:r>
      <w:r w:rsidR="007A32D0">
        <w:t xml:space="preserve">έως </w:t>
      </w:r>
      <w:r>
        <w:t>6</w:t>
      </w:r>
      <w:r w:rsidR="007A32D0">
        <w:t>5</w:t>
      </w:r>
      <w:r>
        <w:t xml:space="preserve">%) επειδή </w:t>
      </w:r>
    </w:p>
    <w:p w:rsidR="008673B0" w:rsidRPr="002D4D30" w:rsidRDefault="002D4D30" w:rsidP="00566DAC">
      <w:pPr>
        <w:jc w:val="both"/>
      </w:pPr>
      <w:r>
        <w:t xml:space="preserve">- η </w:t>
      </w:r>
      <w:r w:rsidR="007A32D0">
        <w:t xml:space="preserve">απορρόφηση (και το </w:t>
      </w:r>
      <w:r>
        <w:t>καμπύλη</w:t>
      </w:r>
      <w:r w:rsidR="007A32D0">
        <w:t xml:space="preserve"> δεκτό) </w:t>
      </w:r>
      <w:r>
        <w:t xml:space="preserve"> του ελαιολάδου ξεκινά στο 2, του </w:t>
      </w:r>
      <w:proofErr w:type="spellStart"/>
      <w:r>
        <w:t>ηλιελαίου</w:t>
      </w:r>
      <w:proofErr w:type="spellEnd"/>
      <w:r>
        <w:t xml:space="preserve"> στο 0,25 και του εξε</w:t>
      </w:r>
      <w:r w:rsidR="007A32D0">
        <w:t>τ</w:t>
      </w:r>
      <w:r>
        <w:t>αζόμενου δείγματος ξεκινά στο 1,25 που είναι περίπο</w:t>
      </w:r>
      <w:r w:rsidR="007A32D0">
        <w:t xml:space="preserve">υ στη μέση </w:t>
      </w:r>
      <w:r w:rsidR="007A32D0" w:rsidRPr="001615CA">
        <w:rPr>
          <w:shd w:val="clear" w:color="auto" w:fill="E5B8B7" w:themeFill="accent2" w:themeFillTint="66"/>
        </w:rPr>
        <w:t xml:space="preserve">= </w:t>
      </w:r>
      <w:r w:rsidR="007A32D0">
        <w:rPr>
          <w:shd w:val="clear" w:color="auto" w:fill="E5B8B7" w:themeFill="accent2" w:themeFillTint="66"/>
        </w:rPr>
        <w:t>13</w:t>
      </w:r>
      <w:r>
        <w:t xml:space="preserve">  </w:t>
      </w:r>
    </w:p>
    <w:p w:rsidR="007A32D0" w:rsidRDefault="007A32D0" w:rsidP="007A32D0">
      <w:pPr>
        <w:jc w:val="both"/>
      </w:pPr>
      <w:r>
        <w:t xml:space="preserve">- η καμπύλη του ελαιολάδου στα 700 </w:t>
      </w:r>
      <w:r>
        <w:rPr>
          <w:lang w:val="en-US"/>
        </w:rPr>
        <w:t>nm</w:t>
      </w:r>
      <w:r>
        <w:t xml:space="preserve"> περίπου είναι διπλάσια της καμπύλης του εξεταζόμενου δ</w:t>
      </w:r>
      <w:r w:rsidR="00791FB3">
        <w:t>ε</w:t>
      </w:r>
      <w:r>
        <w:t xml:space="preserve">ίγματος, ενώ του </w:t>
      </w:r>
      <w:proofErr w:type="spellStart"/>
      <w:r>
        <w:t>ηλιελαίου</w:t>
      </w:r>
      <w:proofErr w:type="spellEnd"/>
      <w:r>
        <w:t xml:space="preserve"> είναι σχεδόν μηδενική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13</w:t>
      </w:r>
      <w:r>
        <w:t xml:space="preserve">  </w:t>
      </w:r>
    </w:p>
    <w:p w:rsidR="007A32D0" w:rsidRPr="002D4D30" w:rsidRDefault="007A32D0" w:rsidP="007A32D0">
      <w:pPr>
        <w:jc w:val="both"/>
      </w:pPr>
      <w:r>
        <w:t xml:space="preserve">- άλλες παρόμοιες τεκμηριώσεις όπου γίνεται σύγκριση των τριών καμπυλών, έστω και αν η διατύπωσή τους πάσχει (η σκέψη όμως να είναι σαφής)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13</w:t>
      </w:r>
      <w:r>
        <w:t xml:space="preserve">  </w:t>
      </w:r>
    </w:p>
    <w:p w:rsidR="008673B0" w:rsidRPr="007A32D0" w:rsidRDefault="007A32D0" w:rsidP="007A32D0">
      <w:pPr>
        <w:jc w:val="both"/>
      </w:pPr>
      <w:r>
        <w:rPr>
          <w:lang w:val="en-US"/>
        </w:rPr>
        <w:t>ii</w:t>
      </w:r>
      <w:r w:rsidRPr="007A32D0">
        <w:t>)</w:t>
      </w:r>
      <w:r>
        <w:t xml:space="preserve"> Διαφωνώ υπάρχει νοθεία </w:t>
      </w:r>
      <w:r w:rsidRPr="007A32D0">
        <w:rPr>
          <w:b/>
        </w:rPr>
        <w:t>αρκετά</w:t>
      </w:r>
      <w:r>
        <w:t xml:space="preserve"> πάνω από 10 %, χωρίς κάποια τεκμηρίωση/σύγκριση των καμπυλών ή με </w:t>
      </w:r>
      <w:r w:rsidR="009A35F9">
        <w:t>ασαφή ή ανεπαρκή</w:t>
      </w:r>
      <w:r>
        <w:t xml:space="preserve"> τεκμηρίωση</w:t>
      </w:r>
      <w:r w:rsidRPr="007A32D0">
        <w:t xml:space="preserve"> </w:t>
      </w:r>
      <w:r w:rsidRPr="001615CA">
        <w:rPr>
          <w:shd w:val="clear" w:color="auto" w:fill="E5B8B7" w:themeFill="accent2" w:themeFillTint="66"/>
        </w:rPr>
        <w:t xml:space="preserve">= </w:t>
      </w:r>
      <w:r w:rsidRPr="007A32D0">
        <w:rPr>
          <w:shd w:val="clear" w:color="auto" w:fill="E5B8B7" w:themeFill="accent2" w:themeFillTint="66"/>
        </w:rPr>
        <w:t>6</w:t>
      </w:r>
      <w:r>
        <w:t xml:space="preserve">  </w:t>
      </w:r>
    </w:p>
    <w:p w:rsidR="007A32D0" w:rsidRPr="007A32D0" w:rsidRDefault="007A32D0" w:rsidP="007A32D0">
      <w:pPr>
        <w:jc w:val="both"/>
      </w:pPr>
      <w:r>
        <w:rPr>
          <w:lang w:val="en-US"/>
        </w:rPr>
        <w:t>iii</w:t>
      </w:r>
      <w:r w:rsidRPr="007A32D0">
        <w:t>)</w:t>
      </w:r>
      <w:r>
        <w:t xml:space="preserve"> Διαφωνώ υπάρχει νοθεία πάνω από 10 %, χωρίς κάποια τεκμηρίωση/σύγκριση των καμπυλών ή </w:t>
      </w:r>
      <w:r w:rsidR="009A35F9">
        <w:t>με ασαφή ή ανεπαρκή τεκμηρίωση</w:t>
      </w:r>
      <w:r w:rsidR="009A35F9" w:rsidRPr="007A32D0">
        <w:t xml:space="preserve"> </w:t>
      </w:r>
      <w:r w:rsidRPr="001615CA">
        <w:rPr>
          <w:shd w:val="clear" w:color="auto" w:fill="E5B8B7" w:themeFill="accent2" w:themeFillTint="66"/>
        </w:rPr>
        <w:t xml:space="preserve">= </w:t>
      </w:r>
      <w:r w:rsidRPr="007A32D0">
        <w:rPr>
          <w:shd w:val="clear" w:color="auto" w:fill="E5B8B7" w:themeFill="accent2" w:themeFillTint="66"/>
        </w:rPr>
        <w:t>3</w:t>
      </w:r>
      <w:r>
        <w:t xml:space="preserve">  </w:t>
      </w:r>
    </w:p>
    <w:p w:rsidR="007A32D0" w:rsidRPr="007A32D0" w:rsidRDefault="007A32D0" w:rsidP="007A32D0">
      <w:pPr>
        <w:jc w:val="both"/>
      </w:pPr>
      <w:proofErr w:type="gramStart"/>
      <w:r>
        <w:rPr>
          <w:lang w:val="en-US"/>
        </w:rPr>
        <w:t>iv</w:t>
      </w:r>
      <w:r w:rsidRPr="007A32D0">
        <w:t xml:space="preserve">) </w:t>
      </w:r>
      <w:r>
        <w:t>Διαφωνώ</w:t>
      </w:r>
      <w:proofErr w:type="gramEnd"/>
      <w:r>
        <w:t xml:space="preserve">, δεν υπάρχει νοθεία ή Συμφωνώ υπάρχει νοθεία 10%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0</w:t>
      </w:r>
      <w:r>
        <w:t xml:space="preserve">  </w:t>
      </w:r>
    </w:p>
    <w:p w:rsidR="007A32D0" w:rsidRDefault="007A32D0"/>
    <w:p w:rsidR="001615CA" w:rsidRDefault="001615CA" w:rsidP="001615CA">
      <w:pPr>
        <w:jc w:val="both"/>
      </w:pPr>
      <w:r>
        <w:rPr>
          <w:shd w:val="clear" w:color="auto" w:fill="B6DDE8" w:themeFill="accent5" w:themeFillTint="66"/>
        </w:rPr>
        <w:t>β</w:t>
      </w:r>
      <w:r w:rsidRPr="001615CA">
        <w:rPr>
          <w:shd w:val="clear" w:color="auto" w:fill="B6DDE8" w:themeFill="accent5" w:themeFillTint="66"/>
        </w:rPr>
        <w:t xml:space="preserve">) </w:t>
      </w:r>
      <w:r w:rsidR="0071028E">
        <w:rPr>
          <w:shd w:val="clear" w:color="auto" w:fill="B6DDE8" w:themeFill="accent5" w:themeFillTint="66"/>
        </w:rPr>
        <w:t>7</w:t>
      </w:r>
      <w:r w:rsidRPr="001615CA">
        <w:rPr>
          <w:shd w:val="clear" w:color="auto" w:fill="B6DDE8" w:themeFill="accent5" w:themeFillTint="66"/>
        </w:rPr>
        <w:t xml:space="preserve"> μονάδες</w:t>
      </w:r>
      <w:r>
        <w:t xml:space="preserve"> </w:t>
      </w:r>
    </w:p>
    <w:p w:rsidR="0071028E" w:rsidRDefault="001615CA" w:rsidP="001615CA">
      <w:pPr>
        <w:jc w:val="both"/>
      </w:pPr>
      <w:proofErr w:type="spellStart"/>
      <w:r>
        <w:rPr>
          <w:lang w:val="en-US"/>
        </w:rPr>
        <w:t>i</w:t>
      </w:r>
      <w:proofErr w:type="spellEnd"/>
      <w:r w:rsidRPr="001615CA">
        <w:t xml:space="preserve">) </w:t>
      </w:r>
      <w:r w:rsidR="0071028E">
        <w:t xml:space="preserve">Μαζί με το ηλιέλαιο να προστεθούν και οι χρωμοφόρες ενώσεις που υπάρχουν στο ελαιόλαδο δηλαδή </w:t>
      </w:r>
      <w:proofErr w:type="spellStart"/>
      <w:r w:rsidR="0071028E">
        <w:t>καροτενοειδή</w:t>
      </w:r>
      <w:proofErr w:type="spellEnd"/>
      <w:r w:rsidR="0071028E">
        <w:t xml:space="preserve"> και χλωροφύλλες </w:t>
      </w:r>
      <w:r w:rsidR="0071028E" w:rsidRPr="001615CA">
        <w:rPr>
          <w:shd w:val="clear" w:color="auto" w:fill="E5B8B7" w:themeFill="accent2" w:themeFillTint="66"/>
        </w:rPr>
        <w:t xml:space="preserve">= </w:t>
      </w:r>
      <w:r w:rsidR="0071028E">
        <w:rPr>
          <w:shd w:val="clear" w:color="auto" w:fill="E5B8B7" w:themeFill="accent2" w:themeFillTint="66"/>
        </w:rPr>
        <w:t>7</w:t>
      </w:r>
    </w:p>
    <w:p w:rsidR="0071028E" w:rsidRDefault="0071028E" w:rsidP="001615CA">
      <w:pPr>
        <w:jc w:val="both"/>
      </w:pPr>
      <w:r>
        <w:rPr>
          <w:lang w:val="en-US"/>
        </w:rPr>
        <w:lastRenderedPageBreak/>
        <w:t>ii</w:t>
      </w:r>
      <w:r w:rsidRPr="0071028E">
        <w:t xml:space="preserve">) </w:t>
      </w:r>
      <w:r>
        <w:t xml:space="preserve">Μαζί με το ηλιέλαιο να προστεθούν και κατάλληλα συστατικά που θα βελτιώνουν το φάσμα του νοθευμένου ελαιολάδου (χωρίς να τις προσδιορίζει)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4</w:t>
      </w:r>
      <w:r>
        <w:t xml:space="preserve">. </w:t>
      </w:r>
    </w:p>
    <w:p w:rsidR="008673B0" w:rsidRDefault="0071028E" w:rsidP="001615CA">
      <w:pPr>
        <w:jc w:val="both"/>
        <w:rPr>
          <w:shd w:val="clear" w:color="auto" w:fill="E5B8B7" w:themeFill="accent2" w:themeFillTint="66"/>
        </w:rPr>
      </w:pPr>
      <w:r>
        <w:rPr>
          <w:lang w:val="en-US"/>
        </w:rPr>
        <w:t>iii</w:t>
      </w:r>
      <w:r w:rsidRPr="0071028E">
        <w:t>)</w:t>
      </w:r>
      <w:r>
        <w:t xml:space="preserve"> Άλλες απαντήσεις που δεν προσδιορίζουν την ανάγκη προσθήκης κατάλληλων χρωμοφόρων ουσιών</w:t>
      </w:r>
      <w:r w:rsidR="001615CA">
        <w:t xml:space="preserve"> </w:t>
      </w:r>
      <w:r w:rsidR="001615CA"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0</w:t>
      </w:r>
    </w:p>
    <w:p w:rsidR="001615CA" w:rsidRDefault="001615CA" w:rsidP="001615CA">
      <w:pPr>
        <w:jc w:val="both"/>
      </w:pPr>
    </w:p>
    <w:p w:rsidR="00475791" w:rsidRPr="008673B0" w:rsidRDefault="00475791" w:rsidP="00475791">
      <w:pPr>
        <w:jc w:val="both"/>
        <w:rPr>
          <w:b/>
        </w:rPr>
      </w:pPr>
      <w:r w:rsidRPr="008673B0">
        <w:rPr>
          <w:b/>
        </w:rPr>
        <w:t>Ερώτηση 1</w:t>
      </w:r>
      <w:r>
        <w:rPr>
          <w:b/>
        </w:rPr>
        <w:t>7</w:t>
      </w:r>
      <w:r w:rsidRPr="008673B0">
        <w:rPr>
          <w:b/>
        </w:rPr>
        <w:t xml:space="preserve">. </w:t>
      </w:r>
    </w:p>
    <w:p w:rsidR="0071028E" w:rsidRDefault="00475791" w:rsidP="00475791">
      <w:pPr>
        <w:jc w:val="both"/>
      </w:pPr>
      <w:r w:rsidRPr="001615CA">
        <w:rPr>
          <w:shd w:val="clear" w:color="auto" w:fill="B6DDE8" w:themeFill="accent5" w:themeFillTint="66"/>
        </w:rPr>
        <w:t xml:space="preserve">α) </w:t>
      </w:r>
      <w:r w:rsidR="0071028E">
        <w:rPr>
          <w:shd w:val="clear" w:color="auto" w:fill="B6DDE8" w:themeFill="accent5" w:themeFillTint="66"/>
        </w:rPr>
        <w:t>10</w:t>
      </w:r>
      <w:r w:rsidRPr="001615CA">
        <w:rPr>
          <w:shd w:val="clear" w:color="auto" w:fill="B6DDE8" w:themeFill="accent5" w:themeFillTint="66"/>
        </w:rPr>
        <w:t xml:space="preserve"> μονάδες</w:t>
      </w:r>
      <w:r w:rsidR="00BE1AF0">
        <w:rPr>
          <w:shd w:val="clear" w:color="auto" w:fill="B6DDE8" w:themeFill="accent5" w:themeFillTint="66"/>
        </w:rPr>
        <w:t>.</w:t>
      </w:r>
      <w:r w:rsidR="00BE1AF0" w:rsidRPr="00BE1AF0">
        <w:t xml:space="preserve"> </w:t>
      </w:r>
    </w:p>
    <w:p w:rsidR="0071028E" w:rsidRDefault="0071028E" w:rsidP="00475791">
      <w:pPr>
        <w:jc w:val="both"/>
      </w:pPr>
      <w:proofErr w:type="spellStart"/>
      <w:r>
        <w:rPr>
          <w:lang w:val="en-US"/>
        </w:rPr>
        <w:t>i</w:t>
      </w:r>
      <w:proofErr w:type="spellEnd"/>
      <w:r w:rsidRPr="0071028E">
        <w:t xml:space="preserve">) </w:t>
      </w:r>
      <w:r>
        <w:t xml:space="preserve">Υπολογίζει την μείωση της θερμοκρασίας ανά </w:t>
      </w:r>
      <w:r w:rsidRPr="0071028E">
        <w:t xml:space="preserve">1 </w:t>
      </w:r>
      <w:r>
        <w:rPr>
          <w:lang w:val="en-US"/>
        </w:rPr>
        <w:t>g</w:t>
      </w:r>
      <w:r>
        <w:t xml:space="preserve"> άλατος </w:t>
      </w:r>
      <w:r w:rsidRPr="0071028E">
        <w:t>(</w:t>
      </w:r>
      <w:r>
        <w:t xml:space="preserve">ή ανά 5 </w:t>
      </w:r>
      <w:r>
        <w:rPr>
          <w:lang w:val="en-US"/>
        </w:rPr>
        <w:t>g</w:t>
      </w:r>
      <w:r>
        <w:t xml:space="preserve"> ή ανά 10 </w:t>
      </w:r>
      <w:r>
        <w:rPr>
          <w:lang w:val="en-US"/>
        </w:rPr>
        <w:t>g</w:t>
      </w:r>
      <w:r w:rsidRPr="0071028E">
        <w:t xml:space="preserve"> </w:t>
      </w:r>
      <w:r>
        <w:t>κλπ.)</w:t>
      </w:r>
    </w:p>
    <w:p w:rsidR="008673B0" w:rsidRDefault="0071028E" w:rsidP="00475791">
      <w:pPr>
        <w:jc w:val="both"/>
        <w:rPr>
          <w:shd w:val="clear" w:color="auto" w:fill="B6DDE8" w:themeFill="accent5" w:themeFillTint="66"/>
        </w:rPr>
      </w:pPr>
      <w:r>
        <w:t xml:space="preserve">Βρίσκει: Α </w:t>
      </w:r>
      <w:r w:rsidRPr="0071028E">
        <w:rPr>
          <w:rFonts w:ascii="Times New Roman" w:hAnsi="Times New Roman" w:cs="Times New Roman"/>
        </w:rPr>
        <w:t>→</w:t>
      </w:r>
      <w:r>
        <w:t xml:space="preserve"> 1,2 </w:t>
      </w:r>
      <w:proofErr w:type="spellStart"/>
      <w:r w:rsidRPr="0071028E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t xml:space="preserve"> ανά </w:t>
      </w:r>
      <w:r>
        <w:rPr>
          <w:lang w:val="en-US"/>
        </w:rPr>
        <w:t>g</w:t>
      </w:r>
      <w:r>
        <w:t xml:space="preserve"> άλατος και Β και Γ  </w:t>
      </w:r>
      <w:r w:rsidRPr="0071028E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>
        <w:t xml:space="preserve">1,5 </w:t>
      </w:r>
      <w:proofErr w:type="spellStart"/>
      <w:r w:rsidRPr="0071028E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t xml:space="preserve"> ανά </w:t>
      </w:r>
      <w:r>
        <w:rPr>
          <w:lang w:val="en-US"/>
        </w:rPr>
        <w:t>g</w:t>
      </w:r>
      <w:r>
        <w:t xml:space="preserve"> άλατος και δίνει και τη σωστή απάντηση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10</w:t>
      </w:r>
    </w:p>
    <w:p w:rsidR="0071028E" w:rsidRDefault="0071028E" w:rsidP="0071028E">
      <w:pPr>
        <w:jc w:val="both"/>
      </w:pPr>
      <w:r>
        <w:rPr>
          <w:lang w:val="en-US"/>
        </w:rPr>
        <w:t>ii</w:t>
      </w:r>
      <w:r w:rsidRPr="0071028E">
        <w:t xml:space="preserve">) </w:t>
      </w:r>
      <w:r>
        <w:t xml:space="preserve">Υπολογίζει την μείωση της θερμοκρασίας ανά </w:t>
      </w:r>
      <w:r w:rsidRPr="0071028E">
        <w:t xml:space="preserve">1 </w:t>
      </w:r>
      <w:r>
        <w:rPr>
          <w:lang w:val="en-US"/>
        </w:rPr>
        <w:t>g</w:t>
      </w:r>
      <w:r>
        <w:t xml:space="preserve"> άλατος </w:t>
      </w:r>
      <w:r w:rsidRPr="0071028E">
        <w:t>(</w:t>
      </w:r>
      <w:r>
        <w:t xml:space="preserve">ή ανά 5 </w:t>
      </w:r>
      <w:r>
        <w:rPr>
          <w:lang w:val="en-US"/>
        </w:rPr>
        <w:t>g</w:t>
      </w:r>
      <w:r>
        <w:t xml:space="preserve"> ή ανά 10 </w:t>
      </w:r>
      <w:r>
        <w:rPr>
          <w:lang w:val="en-US"/>
        </w:rPr>
        <w:t>g</w:t>
      </w:r>
      <w:r w:rsidRPr="0071028E">
        <w:t xml:space="preserve"> </w:t>
      </w:r>
      <w:r>
        <w:t>κλπ.)</w:t>
      </w:r>
    </w:p>
    <w:p w:rsidR="0071028E" w:rsidRDefault="0071028E" w:rsidP="0071028E">
      <w:pPr>
        <w:jc w:val="both"/>
        <w:rPr>
          <w:shd w:val="clear" w:color="auto" w:fill="B6DDE8" w:themeFill="accent5" w:themeFillTint="66"/>
        </w:rPr>
      </w:pPr>
      <w:r>
        <w:t xml:space="preserve">αλλά κάνει </w:t>
      </w:r>
      <w:r w:rsidR="006038EB">
        <w:t xml:space="preserve">1 λάθος </w:t>
      </w:r>
      <w:r w:rsidR="009A35F9">
        <w:t xml:space="preserve">στις </w:t>
      </w:r>
      <w:r w:rsidR="006038EB">
        <w:t>πράξ</w:t>
      </w:r>
      <w:r w:rsidR="009A35F9">
        <w:t>εις για</w:t>
      </w:r>
      <w:r w:rsidR="006038EB">
        <w:t xml:space="preserve"> 1 άλας</w:t>
      </w:r>
      <w:r>
        <w:t xml:space="preserve">. Αν το συμπέρασμά του ακολουθεί </w:t>
      </w:r>
      <w:r w:rsidR="006038EB">
        <w:t>αριθμητικό σφάλμα</w:t>
      </w:r>
      <w:r w:rsidR="009A35F9">
        <w:t xml:space="preserve"> που έκανε</w:t>
      </w:r>
      <w:r w:rsidR="006038EB">
        <w:t xml:space="preserve"> </w:t>
      </w:r>
      <w:r w:rsidRPr="001615CA">
        <w:rPr>
          <w:shd w:val="clear" w:color="auto" w:fill="E5B8B7" w:themeFill="accent2" w:themeFillTint="66"/>
        </w:rPr>
        <w:t xml:space="preserve">= </w:t>
      </w:r>
      <w:r w:rsidR="006038EB">
        <w:rPr>
          <w:shd w:val="clear" w:color="auto" w:fill="E5B8B7" w:themeFill="accent2" w:themeFillTint="66"/>
        </w:rPr>
        <w:t>7</w:t>
      </w:r>
    </w:p>
    <w:p w:rsidR="006038EB" w:rsidRPr="006038EB" w:rsidRDefault="006038EB" w:rsidP="006038EB">
      <w:pPr>
        <w:jc w:val="both"/>
      </w:pPr>
      <w:r>
        <w:rPr>
          <w:lang w:val="en-US"/>
        </w:rPr>
        <w:t>iii</w:t>
      </w:r>
      <w:r w:rsidRPr="0071028E">
        <w:t xml:space="preserve">) </w:t>
      </w:r>
      <w:r>
        <w:t xml:space="preserve">Αν κάνει περισσότερα από 1 λάθη στους υπολογισμούς ή δεν συγκρίνει ίσες μάζες </w:t>
      </w:r>
      <w:r w:rsidRPr="001615CA">
        <w:rPr>
          <w:shd w:val="clear" w:color="auto" w:fill="E5B8B7" w:themeFill="accent2" w:themeFillTint="66"/>
        </w:rPr>
        <w:t xml:space="preserve">= </w:t>
      </w:r>
      <w:r w:rsidRPr="006038EB">
        <w:rPr>
          <w:shd w:val="clear" w:color="auto" w:fill="E5B8B7" w:themeFill="accent2" w:themeFillTint="66"/>
        </w:rPr>
        <w:t>0</w:t>
      </w:r>
      <w:r w:rsidRPr="006038EB">
        <w:t>.</w:t>
      </w:r>
    </w:p>
    <w:p w:rsidR="00BE1AF0" w:rsidRDefault="00475791" w:rsidP="009A35F9">
      <w:pPr>
        <w:spacing w:before="240"/>
        <w:jc w:val="both"/>
      </w:pPr>
      <w:r w:rsidRPr="00BC4F3D">
        <w:rPr>
          <w:shd w:val="clear" w:color="auto" w:fill="B6DDE8" w:themeFill="accent5" w:themeFillTint="66"/>
        </w:rPr>
        <w:t xml:space="preserve">β) </w:t>
      </w:r>
      <w:r w:rsidR="006038EB">
        <w:rPr>
          <w:shd w:val="clear" w:color="auto" w:fill="B6DDE8" w:themeFill="accent5" w:themeFillTint="66"/>
        </w:rPr>
        <w:t>5</w:t>
      </w:r>
      <w:r w:rsidR="00BE1AF0" w:rsidRPr="00BC4F3D">
        <w:rPr>
          <w:shd w:val="clear" w:color="auto" w:fill="B6DDE8" w:themeFill="accent5" w:themeFillTint="66"/>
        </w:rPr>
        <w:t xml:space="preserve"> μονάδες.</w:t>
      </w:r>
    </w:p>
    <w:p w:rsidR="006038EB" w:rsidRDefault="006038EB" w:rsidP="00475791">
      <w:pPr>
        <w:jc w:val="both"/>
      </w:pPr>
      <w:proofErr w:type="spellStart"/>
      <w:r>
        <w:rPr>
          <w:lang w:val="en-US"/>
        </w:rPr>
        <w:t>i</w:t>
      </w:r>
      <w:proofErr w:type="spellEnd"/>
      <w:r w:rsidRPr="006038EB">
        <w:t xml:space="preserve">) </w:t>
      </w:r>
      <w:r>
        <w:t xml:space="preserve">Προσδιορίζει </w:t>
      </w:r>
      <w:r w:rsidR="009A35F9" w:rsidRPr="009A35F9">
        <w:t xml:space="preserve">πόσα </w:t>
      </w:r>
      <w:r w:rsidR="009A35F9" w:rsidRPr="009A35F9">
        <w:rPr>
          <w:lang w:val="en-US"/>
        </w:rPr>
        <w:t>g</w:t>
      </w:r>
      <w:r w:rsidR="009A35F9" w:rsidRPr="009A35F9">
        <w:t xml:space="preserve"> άλατος πρέπει να έχει το ψυχρό επίθεμα για να επιτευχθεί μείωση θερμοκρασίας κατά 20 </w:t>
      </w:r>
      <w:proofErr w:type="spellStart"/>
      <w:r w:rsidR="009A35F9" w:rsidRPr="009A35F9">
        <w:rPr>
          <w:vertAlign w:val="superscript"/>
          <w:lang w:val="en-US"/>
        </w:rPr>
        <w:t>o</w:t>
      </w:r>
      <w:r w:rsidR="009A35F9" w:rsidRPr="009A35F9">
        <w:rPr>
          <w:lang w:val="en-US"/>
        </w:rPr>
        <w:t>C</w:t>
      </w:r>
      <w:proofErr w:type="spellEnd"/>
      <w:r w:rsidR="009A35F9" w:rsidRPr="009A35F9">
        <w:t xml:space="preserve">, δηλαδή </w:t>
      </w:r>
      <w:r w:rsidRPr="009A35F9">
        <w:t>Α</w:t>
      </w:r>
      <w:r w:rsidR="00BE1AF0">
        <w:t xml:space="preserve"> </w:t>
      </w:r>
      <w:r w:rsidRPr="0071028E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>
        <w:t xml:space="preserve">16,67 </w:t>
      </w:r>
      <w:r>
        <w:rPr>
          <w:lang w:val="en-US"/>
        </w:rPr>
        <w:t>g</w:t>
      </w:r>
      <w:r w:rsidR="00BE1AF0">
        <w:t xml:space="preserve">  </w:t>
      </w:r>
      <w:r>
        <w:t xml:space="preserve">και Β, Γ </w:t>
      </w:r>
      <w:r w:rsidR="00BE1AF0">
        <w:t xml:space="preserve"> </w:t>
      </w:r>
      <w:r w:rsidRPr="0071028E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>
        <w:t xml:space="preserve">13,33 </w:t>
      </w:r>
      <w:r>
        <w:rPr>
          <w:lang w:val="en-US"/>
        </w:rPr>
        <w:t>g</w:t>
      </w:r>
      <w:r>
        <w:t xml:space="preserve"> 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5</w:t>
      </w:r>
    </w:p>
    <w:p w:rsidR="006038EB" w:rsidRDefault="006038EB" w:rsidP="006038EB">
      <w:pPr>
        <w:jc w:val="both"/>
      </w:pPr>
      <w:r>
        <w:rPr>
          <w:lang w:val="en-US"/>
        </w:rPr>
        <w:t>ii</w:t>
      </w:r>
      <w:r w:rsidRPr="006038EB">
        <w:t xml:space="preserve">) </w:t>
      </w:r>
      <w:r>
        <w:t>Κάνει 1 λάθος στις πράξεις</w:t>
      </w:r>
      <w:r w:rsidR="009A35F9">
        <w:t xml:space="preserve"> κατά τους προσδιορισμούς</w:t>
      </w:r>
      <w:r>
        <w:t xml:space="preserve">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3</w:t>
      </w:r>
    </w:p>
    <w:p w:rsidR="006038EB" w:rsidRDefault="006038EB" w:rsidP="00475791">
      <w:pPr>
        <w:jc w:val="both"/>
        <w:rPr>
          <w:shd w:val="clear" w:color="auto" w:fill="E5B8B7" w:themeFill="accent2" w:themeFillTint="66"/>
        </w:rPr>
      </w:pPr>
      <w:r>
        <w:rPr>
          <w:lang w:val="en-US"/>
        </w:rPr>
        <w:t>iii</w:t>
      </w:r>
      <w:r w:rsidRPr="006038EB">
        <w:t xml:space="preserve">) </w:t>
      </w:r>
      <w:r>
        <w:t xml:space="preserve">Προσδιορίζει σωστά μόνο τα Β, Γ, </w:t>
      </w:r>
      <w:r w:rsidR="009A35F9">
        <w:t xml:space="preserve">ενώ δεν εξετάζει </w:t>
      </w:r>
      <w:r>
        <w:t>το Α</w:t>
      </w:r>
      <w:r w:rsidRPr="006038EB">
        <w:t xml:space="preserve"> </w:t>
      </w:r>
      <w:r>
        <w:t>γιατί δεν μειώνει τόσο πολύ τη θερμοκρασία</w:t>
      </w:r>
      <w:r w:rsidR="009A35F9">
        <w:t xml:space="preserve"> όσο τα άλλα ανά </w:t>
      </w:r>
      <w:r w:rsidR="009A35F9">
        <w:rPr>
          <w:lang w:val="en-US"/>
        </w:rPr>
        <w:t>g</w:t>
      </w:r>
      <w:r>
        <w:t xml:space="preserve">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2</w:t>
      </w:r>
    </w:p>
    <w:p w:rsidR="006038EB" w:rsidRDefault="006038EB" w:rsidP="00475791">
      <w:pPr>
        <w:jc w:val="both"/>
        <w:rPr>
          <w:shd w:val="clear" w:color="auto" w:fill="E5B8B7" w:themeFill="accent2" w:themeFillTint="66"/>
        </w:rPr>
      </w:pPr>
      <w:proofErr w:type="gramStart"/>
      <w:r w:rsidRPr="006038EB">
        <w:rPr>
          <w:lang w:val="en-US"/>
        </w:rPr>
        <w:t>iv</w:t>
      </w:r>
      <w:r w:rsidRPr="006038EB">
        <w:t xml:space="preserve">) </w:t>
      </w:r>
      <w:r>
        <w:t>Άλλες</w:t>
      </w:r>
      <w:proofErr w:type="gramEnd"/>
      <w:r>
        <w:t xml:space="preserve"> λανθασμένες απαντήσεις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0</w:t>
      </w:r>
    </w:p>
    <w:p w:rsidR="006038EB" w:rsidRDefault="00BC4F3D" w:rsidP="00BC4F3D">
      <w:pPr>
        <w:jc w:val="both"/>
        <w:rPr>
          <w:shd w:val="clear" w:color="auto" w:fill="B6DDE8" w:themeFill="accent5" w:themeFillTint="66"/>
        </w:rPr>
      </w:pPr>
      <w:r w:rsidRPr="00BC4F3D">
        <w:rPr>
          <w:shd w:val="clear" w:color="auto" w:fill="B6DDE8" w:themeFill="accent5" w:themeFillTint="66"/>
        </w:rPr>
        <w:t xml:space="preserve">γ) </w:t>
      </w:r>
      <w:r w:rsidR="006038EB">
        <w:rPr>
          <w:shd w:val="clear" w:color="auto" w:fill="B6DDE8" w:themeFill="accent5" w:themeFillTint="66"/>
        </w:rPr>
        <w:t>5</w:t>
      </w:r>
      <w:r w:rsidR="009A35F9">
        <w:rPr>
          <w:shd w:val="clear" w:color="auto" w:fill="B6DDE8" w:themeFill="accent5" w:themeFillTint="66"/>
        </w:rPr>
        <w:t xml:space="preserve"> μονάδες</w:t>
      </w:r>
    </w:p>
    <w:p w:rsidR="00BC4F3D" w:rsidRDefault="006038EB" w:rsidP="00BC4F3D">
      <w:pPr>
        <w:jc w:val="both"/>
        <w:rPr>
          <w:shd w:val="clear" w:color="auto" w:fill="E5B8B7" w:themeFill="accent2" w:themeFillTint="66"/>
        </w:rPr>
      </w:pPr>
      <w:proofErr w:type="spellStart"/>
      <w:r w:rsidRPr="0032484E">
        <w:rPr>
          <w:lang w:val="en-US"/>
        </w:rPr>
        <w:t>i</w:t>
      </w:r>
      <w:proofErr w:type="spellEnd"/>
      <w:r w:rsidRPr="0032484E">
        <w:t xml:space="preserve">) Πολλαπλασιάζει τις </w:t>
      </w:r>
      <w:r w:rsidR="0032484E">
        <w:t xml:space="preserve">παραπάνω μάζες με </w:t>
      </w:r>
      <w:r w:rsidRPr="0032484E">
        <w:t xml:space="preserve">το κόστος ανά </w:t>
      </w:r>
      <w:r w:rsidRPr="0032484E">
        <w:rPr>
          <w:lang w:val="en-US"/>
        </w:rPr>
        <w:t>g</w:t>
      </w:r>
      <w:r w:rsidRPr="0032484E">
        <w:t xml:space="preserve"> </w:t>
      </w:r>
      <w:r w:rsidR="0032484E">
        <w:t xml:space="preserve">άλατος και συμπεραίνει ότι το άλας Α καλύπτει τις προδιαγραφές που ζητά η εταιρεία </w:t>
      </w:r>
      <w:r w:rsidR="0032484E" w:rsidRPr="001615CA">
        <w:rPr>
          <w:shd w:val="clear" w:color="auto" w:fill="E5B8B7" w:themeFill="accent2" w:themeFillTint="66"/>
        </w:rPr>
        <w:t xml:space="preserve">= </w:t>
      </w:r>
      <w:r w:rsidR="0032484E">
        <w:rPr>
          <w:shd w:val="clear" w:color="auto" w:fill="E5B8B7" w:themeFill="accent2" w:themeFillTint="66"/>
        </w:rPr>
        <w:t>5</w:t>
      </w:r>
    </w:p>
    <w:p w:rsidR="0032484E" w:rsidRDefault="0032484E" w:rsidP="0032484E">
      <w:pPr>
        <w:jc w:val="both"/>
      </w:pPr>
      <w:r>
        <w:rPr>
          <w:lang w:val="en-US"/>
        </w:rPr>
        <w:t>i</w:t>
      </w:r>
      <w:r w:rsidRPr="0032484E">
        <w:rPr>
          <w:lang w:val="en-US"/>
        </w:rPr>
        <w:t>i</w:t>
      </w:r>
      <w:r w:rsidRPr="0032484E">
        <w:t xml:space="preserve">) Πολλαπλασιάζει τις </w:t>
      </w:r>
      <w:r>
        <w:t xml:space="preserve">παραπάνω μάζες με </w:t>
      </w:r>
      <w:r w:rsidRPr="0032484E">
        <w:t xml:space="preserve">το κόστος ανά </w:t>
      </w:r>
      <w:r w:rsidRPr="0032484E">
        <w:rPr>
          <w:lang w:val="en-US"/>
        </w:rPr>
        <w:t>g</w:t>
      </w:r>
      <w:r w:rsidRPr="0032484E">
        <w:t xml:space="preserve"> </w:t>
      </w:r>
      <w:r>
        <w:t>άλατος αλλά κάνει κάποιο λάθος στις πράξει</w:t>
      </w:r>
      <w:r w:rsidR="009A35F9">
        <w:t>ς που τον ακολουθεί και στα συμπεράσματα</w:t>
      </w:r>
      <w:r>
        <w:t xml:space="preserve">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3</w:t>
      </w:r>
    </w:p>
    <w:p w:rsidR="00BC4F3D" w:rsidRDefault="0032484E" w:rsidP="00475791">
      <w:pPr>
        <w:jc w:val="both"/>
      </w:pPr>
      <w:r>
        <w:rPr>
          <w:lang w:val="en-US"/>
        </w:rPr>
        <w:t>iii</w:t>
      </w:r>
      <w:r w:rsidRPr="0032484E">
        <w:t xml:space="preserve">) </w:t>
      </w:r>
      <w:r>
        <w:t xml:space="preserve">Επειδή αγνόησε το Α, συγκρίνει σωστά τα Β και Γ και απαντά το </w:t>
      </w:r>
      <w:r>
        <w:rPr>
          <w:lang w:val="en-US"/>
        </w:rPr>
        <w:t>B</w:t>
      </w:r>
      <w:r w:rsidRPr="0032484E">
        <w:t xml:space="preserve"> </w:t>
      </w:r>
      <w:r>
        <w:t xml:space="preserve">που έχει μικρότερο κόστος ανά </w:t>
      </w:r>
      <w:r>
        <w:rPr>
          <w:lang w:val="en-US"/>
        </w:rPr>
        <w:t>g</w:t>
      </w:r>
      <w:r w:rsidR="00BC4F3D">
        <w:t xml:space="preserve">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2</w:t>
      </w:r>
    </w:p>
    <w:p w:rsidR="00AD3F91" w:rsidRDefault="0032484E" w:rsidP="00AD3F91">
      <w:pPr>
        <w:jc w:val="both"/>
      </w:pPr>
      <w:r>
        <w:t xml:space="preserve"> </w:t>
      </w:r>
      <w:proofErr w:type="gramStart"/>
      <w:r>
        <w:rPr>
          <w:lang w:val="en-US"/>
        </w:rPr>
        <w:t>iv</w:t>
      </w:r>
      <w:r>
        <w:t>)</w:t>
      </w:r>
      <w:r w:rsidR="00BE1AF0">
        <w:t xml:space="preserve">   </w:t>
      </w:r>
      <w:r>
        <w:t>Άλλες</w:t>
      </w:r>
      <w:proofErr w:type="gramEnd"/>
      <w:r>
        <w:t xml:space="preserve"> λανθασμένες απαντήσεις </w:t>
      </w:r>
      <w:r w:rsidRPr="001615CA">
        <w:rPr>
          <w:shd w:val="clear" w:color="auto" w:fill="E5B8B7" w:themeFill="accent2" w:themeFillTint="66"/>
        </w:rPr>
        <w:t xml:space="preserve">= </w:t>
      </w:r>
      <w:r>
        <w:rPr>
          <w:shd w:val="clear" w:color="auto" w:fill="E5B8B7" w:themeFill="accent2" w:themeFillTint="66"/>
        </w:rPr>
        <w:t>0.</w:t>
      </w:r>
    </w:p>
    <w:sectPr w:rsidR="00AD3F91" w:rsidSect="00F93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2AB"/>
    <w:multiLevelType w:val="hybridMultilevel"/>
    <w:tmpl w:val="B546E260"/>
    <w:lvl w:ilvl="0" w:tplc="E86C1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D3F91"/>
    <w:rsid w:val="001615CA"/>
    <w:rsid w:val="002D4D30"/>
    <w:rsid w:val="0032484E"/>
    <w:rsid w:val="00457241"/>
    <w:rsid w:val="00475791"/>
    <w:rsid w:val="00535CFF"/>
    <w:rsid w:val="00566DAC"/>
    <w:rsid w:val="006038EB"/>
    <w:rsid w:val="0071028E"/>
    <w:rsid w:val="00791FB3"/>
    <w:rsid w:val="007A32D0"/>
    <w:rsid w:val="008673B0"/>
    <w:rsid w:val="008B5146"/>
    <w:rsid w:val="009A35F9"/>
    <w:rsid w:val="00AD3F91"/>
    <w:rsid w:val="00B365A3"/>
    <w:rsid w:val="00B70711"/>
    <w:rsid w:val="00BC4F3D"/>
    <w:rsid w:val="00BE1AF0"/>
    <w:rsid w:val="00CF2A2E"/>
    <w:rsid w:val="00F711D5"/>
    <w:rsid w:val="00F9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9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66D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6D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afalo</cp:lastModifiedBy>
  <cp:revision>2</cp:revision>
  <dcterms:created xsi:type="dcterms:W3CDTF">2024-04-21T15:51:00Z</dcterms:created>
  <dcterms:modified xsi:type="dcterms:W3CDTF">2024-04-21T15:51:00Z</dcterms:modified>
</cp:coreProperties>
</file>